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40B50">
      <w:pPr>
        <w:jc w:val="right"/>
        <w:rPr>
          <w:rFonts w:ascii="仿宋" w:hAnsi="仿宋" w:eastAsia="仿宋"/>
          <w:sz w:val="32"/>
          <w:szCs w:val="32"/>
        </w:rPr>
      </w:pPr>
    </w:p>
    <w:p w14:paraId="2AC093FA">
      <w:pPr>
        <w:keepNext w:val="0"/>
        <w:keepLines w:val="0"/>
        <w:pageBreakBefore w:val="0"/>
        <w:widowControl/>
        <w:kinsoku/>
        <w:wordWrap/>
        <w:overflowPunct/>
        <w:topLinePunct w:val="0"/>
        <w:autoSpaceDE/>
        <w:autoSpaceDN/>
        <w:bidi w:val="0"/>
        <w:adjustRightInd w:val="0"/>
        <w:snapToGrid w:val="0"/>
        <w:spacing w:after="440"/>
        <w:jc w:val="right"/>
        <w:textAlignment w:val="auto"/>
        <w:rPr>
          <w:rFonts w:ascii="仿宋" w:hAnsi="仿宋" w:eastAsia="仿宋"/>
          <w:sz w:val="32"/>
          <w:szCs w:val="32"/>
        </w:rPr>
      </w:pPr>
    </w:p>
    <w:p w14:paraId="3EDD99BE">
      <w:pPr>
        <w:spacing w:after="0" w:line="320" w:lineRule="exact"/>
        <w:rPr>
          <w:rFonts w:asciiTheme="minorEastAsia" w:hAnsiTheme="minorEastAsia" w:eastAsiaTheme="minorEastAsia"/>
          <w:b/>
          <w:sz w:val="32"/>
          <w:szCs w:val="32"/>
        </w:rPr>
      </w:pPr>
      <w:bookmarkStart w:id="0" w:name="_GoBack"/>
      <w:bookmarkEnd w:id="0"/>
    </w:p>
    <w:p w14:paraId="16270903">
      <w:pPr>
        <w:spacing w:after="0" w:line="52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关于组织开展2025年度学校宪法法治</w:t>
      </w:r>
    </w:p>
    <w:p w14:paraId="4F69F686">
      <w:pPr>
        <w:spacing w:after="0" w:line="52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宣传教育活动的通知</w:t>
      </w:r>
    </w:p>
    <w:p w14:paraId="16FA6458">
      <w:pPr>
        <w:spacing w:after="0" w:line="460" w:lineRule="exact"/>
        <w:rPr>
          <w:rFonts w:asciiTheme="minorEastAsia" w:hAnsiTheme="minorEastAsia" w:eastAsiaTheme="minorEastAsia"/>
          <w:b/>
          <w:sz w:val="32"/>
          <w:szCs w:val="32"/>
        </w:rPr>
      </w:pPr>
    </w:p>
    <w:p w14:paraId="382AB007">
      <w:pPr>
        <w:spacing w:after="0" w:line="520" w:lineRule="exact"/>
        <w:jc w:val="both"/>
        <w:rPr>
          <w:rFonts w:ascii="仿宋" w:hAnsi="仿宋" w:eastAsia="仿宋"/>
          <w:sz w:val="32"/>
          <w:szCs w:val="32"/>
        </w:rPr>
      </w:pPr>
      <w:r>
        <w:rPr>
          <w:rFonts w:hint="eastAsia" w:ascii="仿宋" w:hAnsi="仿宋" w:eastAsia="仿宋"/>
          <w:sz w:val="32"/>
          <w:szCs w:val="32"/>
        </w:rPr>
        <w:t>校属各单位：</w:t>
      </w:r>
    </w:p>
    <w:p w14:paraId="76CF9908">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根据《辽宁省教育厅 辽宁省司法厅关于开展2025年宪法法治宣传教育活动的通知》（辽教通〔2025〕148号）要求，现将2025年学校宪法法治宣传教育活动有关事宜通知如下。</w:t>
      </w:r>
    </w:p>
    <w:p w14:paraId="72692A8B">
      <w:pPr>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一、总体要求</w:t>
      </w:r>
    </w:p>
    <w:p w14:paraId="4E72654F">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坚持以习近平新时代中国特色社会主义思想为指导，深入学习贯彻党的二十大和二十届二中、三中全会精神，全面贯彻落实习近平法治思想、习近平总书记关于教育的重要论述和全国教育大会精神，认真贯彻落实《教育强国建设规划纲要（2024-2035年）》，加强青少年学生宪法法治教育，普及宪法法治知识，培育宪法法治观念，弘扬宪法法治精神，着力培养德智体美劳全面发展的社会主义建设者和接班人，为加快建设教育强国、教育强省夯实人才和法治基础。</w:t>
      </w:r>
    </w:p>
    <w:p w14:paraId="328AAD1C">
      <w:pPr>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二、活动时间</w:t>
      </w:r>
    </w:p>
    <w:p w14:paraId="498A5B56">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2025年5月-12月。</w:t>
      </w:r>
    </w:p>
    <w:p w14:paraId="5F8A84A5">
      <w:pPr>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三、活动内容及责任单位</w:t>
      </w:r>
    </w:p>
    <w:p w14:paraId="3BA33694">
      <w:pPr>
        <w:spacing w:after="0" w:line="52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（一）学习重点</w:t>
      </w:r>
    </w:p>
    <w:p w14:paraId="72A2E5A5">
      <w:pPr>
        <w:spacing w:after="0" w:line="520" w:lineRule="exact"/>
        <w:ind w:firstLine="640" w:firstLineChars="200"/>
        <w:jc w:val="both"/>
        <w:rPr>
          <w:rFonts w:ascii="仿宋" w:hAnsi="仿宋" w:eastAsia="仿宋"/>
          <w:bCs/>
          <w:sz w:val="32"/>
          <w:szCs w:val="32"/>
        </w:rPr>
      </w:pPr>
      <w:r>
        <w:rPr>
          <w:rFonts w:hint="eastAsia" w:ascii="仿宋" w:hAnsi="仿宋" w:eastAsia="仿宋"/>
          <w:bCs/>
          <w:sz w:val="32"/>
          <w:szCs w:val="32"/>
        </w:rPr>
        <w:t>1.深入学习宣传贯彻习近平法治思想的重要意义、丰富内涵、核心要义、精神实质、实践要求，推动习近平法治思想入脑入心，融入青少年学生宪法法治教育全过程和各方面。</w:t>
      </w:r>
    </w:p>
    <w:p w14:paraId="48580071">
      <w:pPr>
        <w:spacing w:after="0" w:line="520" w:lineRule="exact"/>
        <w:ind w:firstLine="640" w:firstLineChars="200"/>
        <w:jc w:val="both"/>
        <w:rPr>
          <w:rFonts w:ascii="仿宋" w:hAnsi="仿宋" w:eastAsia="仿宋"/>
          <w:bCs/>
          <w:sz w:val="32"/>
          <w:szCs w:val="32"/>
        </w:rPr>
      </w:pPr>
      <w:r>
        <w:rPr>
          <w:rFonts w:hint="eastAsia" w:ascii="仿宋" w:hAnsi="仿宋" w:eastAsia="仿宋"/>
          <w:bCs/>
          <w:sz w:val="32"/>
          <w:szCs w:val="32"/>
        </w:rPr>
        <w:t>2.深入学习宣传贯彻宪法关于国家发展历程、根本制度、国家机构以及首都的相关规定，重点宣传爱国主义教育法、国家安全法、国防教育法等法律，引导青少年学生自觉了解社会主义发展历史性成就、认同中国特色社会主义发展道路、履行维护国家安全义务、传承和弘扬爱国主义精神。</w:t>
      </w:r>
    </w:p>
    <w:p w14:paraId="5C0626E5">
      <w:pPr>
        <w:spacing w:after="0" w:line="520" w:lineRule="exact"/>
        <w:ind w:firstLine="640" w:firstLineChars="200"/>
        <w:jc w:val="both"/>
        <w:rPr>
          <w:rFonts w:ascii="仿宋" w:hAnsi="仿宋" w:eastAsia="仿宋"/>
          <w:bCs/>
          <w:sz w:val="32"/>
          <w:szCs w:val="32"/>
        </w:rPr>
      </w:pPr>
      <w:r>
        <w:rPr>
          <w:rFonts w:hint="eastAsia" w:ascii="仿宋" w:hAnsi="仿宋" w:eastAsia="仿宋"/>
          <w:bCs/>
          <w:sz w:val="32"/>
          <w:szCs w:val="32"/>
        </w:rPr>
        <w:t>3.深入学习宣传贯彻宪法关于公民基本权利义务、发展教育事业等方面的规定，重点宣传民法典、教育法等与青少年学生日常学习生活及健康成长密切相关的法律法规，普及青少年学生在家庭生活、校园学习、社会活动中所必需的法律知识，教育引导青少年学生树立守法意识、规则意识、诚信意识。</w:t>
      </w:r>
    </w:p>
    <w:p w14:paraId="66B6122A">
      <w:pPr>
        <w:spacing w:after="0" w:line="520" w:lineRule="exact"/>
        <w:ind w:firstLine="640" w:firstLineChars="200"/>
        <w:jc w:val="both"/>
        <w:rPr>
          <w:rFonts w:ascii="仿宋" w:hAnsi="仿宋" w:eastAsia="仿宋"/>
          <w:bCs/>
          <w:sz w:val="32"/>
          <w:szCs w:val="32"/>
        </w:rPr>
      </w:pPr>
      <w:r>
        <w:rPr>
          <w:rFonts w:hint="eastAsia" w:ascii="仿宋" w:hAnsi="仿宋" w:eastAsia="仿宋"/>
          <w:bCs/>
          <w:sz w:val="32"/>
          <w:szCs w:val="32"/>
        </w:rPr>
        <w:t>4.深入学习宣传贯彻宪法关于保护未成年人的相关规定,重点宣传未成年人保护法、《未成年人学校保护规定》以及《中小学教育惩戒规则(试行)》等法律法规规章，普及青少年学生在校寻求保护帮助的渠道和方法，引导青少年学生树立权利意识、安全意识和责任意识，保护未成年人身心健康与合法权益。</w:t>
      </w:r>
    </w:p>
    <w:p w14:paraId="1F36FB65">
      <w:pPr>
        <w:spacing w:after="0" w:line="520" w:lineRule="exact"/>
        <w:ind w:firstLine="643" w:firstLineChars="200"/>
        <w:jc w:val="both"/>
        <w:rPr>
          <w:rFonts w:ascii="楷体" w:hAnsi="楷体" w:eastAsia="楷体" w:cs="楷体"/>
          <w:b/>
          <w:bCs/>
          <w:sz w:val="32"/>
          <w:szCs w:val="32"/>
        </w:rPr>
      </w:pPr>
      <w:r>
        <w:rPr>
          <w:rFonts w:hint="eastAsia" w:ascii="楷体" w:hAnsi="楷体" w:eastAsia="楷体" w:cs="楷体"/>
          <w:b/>
          <w:bCs/>
          <w:sz w:val="32"/>
          <w:szCs w:val="32"/>
        </w:rPr>
        <w:t>（二）主要活动及责任单位</w:t>
      </w:r>
    </w:p>
    <w:p w14:paraId="10875C40">
      <w:pPr>
        <w:spacing w:after="0" w:line="520" w:lineRule="exact"/>
        <w:ind w:firstLine="643" w:firstLineChars="200"/>
        <w:jc w:val="both"/>
        <w:rPr>
          <w:rFonts w:ascii="仿宋" w:hAnsi="仿宋" w:eastAsia="仿宋"/>
          <w:b/>
          <w:bCs/>
          <w:sz w:val="32"/>
          <w:szCs w:val="32"/>
        </w:rPr>
      </w:pPr>
      <w:r>
        <w:rPr>
          <w:rFonts w:hint="eastAsia" w:ascii="仿宋" w:hAnsi="仿宋" w:eastAsia="仿宋"/>
          <w:b/>
          <w:bCs/>
          <w:sz w:val="32"/>
          <w:szCs w:val="32"/>
        </w:rPr>
        <w:t>1.深入学习宣传贯彻习近平法治思想</w:t>
      </w:r>
    </w:p>
    <w:p w14:paraId="060B9D36">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推动习近平法治思想学习宣传走深走实，重点宣传习近平法治思想的重大意义、核心要义、精神实质、丰富内涵、实践要求。组织召开“深入学习宣传贯彻习近平法治思想”主题党日活动。在干部培训中深入学习宣传贯彻习近平法治思想。组织召开校院两级中心组“深入学习宣传贯彻习近平法治思想”理论学习专题会。在教师培训中深入学习宣传贯彻习近平法治思想。</w:t>
      </w:r>
    </w:p>
    <w:p w14:paraId="0BAA3E67">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：党委组织部  党委宣传部  人事处</w:t>
      </w:r>
    </w:p>
    <w:p w14:paraId="4A4BCEA1">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：2025年5月-11月</w:t>
      </w:r>
    </w:p>
    <w:p w14:paraId="5BB182C3">
      <w:pPr>
        <w:spacing w:after="0" w:line="520" w:lineRule="exact"/>
        <w:ind w:firstLine="643" w:firstLineChars="200"/>
        <w:jc w:val="both"/>
        <w:rPr>
          <w:rFonts w:ascii="仿宋" w:hAnsi="仿宋" w:eastAsia="仿宋"/>
          <w:bCs/>
          <w:sz w:val="32"/>
          <w:szCs w:val="32"/>
        </w:rPr>
      </w:pPr>
      <w:r>
        <w:rPr>
          <w:rFonts w:hint="eastAsia" w:ascii="仿宋" w:hAnsi="仿宋" w:eastAsia="仿宋"/>
          <w:b/>
          <w:bCs/>
          <w:sz w:val="32"/>
          <w:szCs w:val="32"/>
        </w:rPr>
        <w:t>2.“法治青年说”活动。</w:t>
      </w:r>
      <w:r>
        <w:rPr>
          <w:rFonts w:hint="eastAsia" w:ascii="仿宋" w:hAnsi="仿宋" w:eastAsia="仿宋"/>
          <w:bCs/>
          <w:sz w:val="32"/>
          <w:szCs w:val="32"/>
        </w:rPr>
        <w:t>积极组织学生通过教育部全国青少年普法网(下称青少年普法网)观看往届全国学生“学宪法 讲宪法”活动优秀选手作品与成长经历展播，鼓励学生通过青少年普法网积极分享展示自己在成长过程中学习法律知识、宣传法治文化、践行法治精神的故事。</w:t>
      </w:r>
    </w:p>
    <w:p w14:paraId="43076781">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：团委</w:t>
      </w:r>
    </w:p>
    <w:p w14:paraId="3730B6F4">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：2025年5月-12月</w:t>
      </w:r>
    </w:p>
    <w:p w14:paraId="622DC34D">
      <w:pPr>
        <w:spacing w:after="0" w:line="520" w:lineRule="exact"/>
        <w:ind w:firstLine="643" w:firstLineChars="200"/>
        <w:jc w:val="both"/>
        <w:rPr>
          <w:rFonts w:ascii="仿宋" w:hAnsi="仿宋" w:eastAsia="仿宋"/>
          <w:bCs/>
          <w:sz w:val="32"/>
          <w:szCs w:val="32"/>
        </w:rPr>
      </w:pPr>
      <w:r>
        <w:rPr>
          <w:rFonts w:hint="eastAsia" w:ascii="仿宋" w:hAnsi="仿宋" w:eastAsia="仿宋"/>
          <w:b/>
          <w:bCs/>
          <w:sz w:val="32"/>
          <w:szCs w:val="32"/>
        </w:rPr>
        <w:t>3.“宪法卫士”行动计划。</w:t>
      </w:r>
      <w:r>
        <w:rPr>
          <w:rFonts w:hint="eastAsia" w:ascii="仿宋" w:hAnsi="仿宋" w:eastAsia="仿宋"/>
          <w:bCs/>
          <w:sz w:val="32"/>
          <w:szCs w:val="32"/>
        </w:rPr>
        <w:t>5月至12月，创新方式、丰富举措、积极组织学生(特别是新入校学生)通过青少年普法网“宪法卫士”专栏，开展相应学段的在线学习、练习与综合评价，获得“宪法卫士”标识。活动期间</w:t>
      </w:r>
      <w:r>
        <w:rPr>
          <w:rFonts w:hint="eastAsia" w:ascii="仿宋" w:hAnsi="仿宋" w:eastAsia="仿宋"/>
          <w:sz w:val="32"/>
          <w:szCs w:val="32"/>
        </w:rPr>
        <w:t>校团委</w:t>
      </w:r>
      <w:r>
        <w:rPr>
          <w:rFonts w:hint="eastAsia" w:ascii="仿宋" w:hAnsi="仿宋" w:eastAsia="仿宋"/>
          <w:bCs/>
          <w:sz w:val="32"/>
          <w:szCs w:val="32"/>
        </w:rPr>
        <w:t>指派一名专人作为</w:t>
      </w:r>
      <w:r>
        <w:rPr>
          <w:rFonts w:hint="eastAsia" w:ascii="仿宋" w:hAnsi="仿宋" w:eastAsia="仿宋"/>
          <w:sz w:val="32"/>
          <w:szCs w:val="32"/>
        </w:rPr>
        <w:t>“宪法卫士”管理员</w:t>
      </w:r>
      <w:r>
        <w:rPr>
          <w:rFonts w:hint="eastAsia" w:ascii="仿宋" w:hAnsi="仿宋" w:eastAsia="仿宋"/>
          <w:bCs/>
          <w:sz w:val="32"/>
          <w:szCs w:val="32"/>
        </w:rPr>
        <w:t>负责个人及学生账号注册、认证、发放。</w:t>
      </w:r>
    </w:p>
    <w:p w14:paraId="0926A00E">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：团委</w:t>
      </w:r>
    </w:p>
    <w:p w14:paraId="531A7B53">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：2025年5月-12月</w:t>
      </w:r>
    </w:p>
    <w:p w14:paraId="1B1FFC56">
      <w:pPr>
        <w:spacing w:after="0" w:line="520" w:lineRule="exact"/>
        <w:ind w:firstLine="643" w:firstLineChars="200"/>
        <w:jc w:val="both"/>
        <w:rPr>
          <w:rFonts w:ascii="仿宋" w:hAnsi="仿宋" w:eastAsia="仿宋"/>
          <w:bCs/>
          <w:sz w:val="32"/>
          <w:szCs w:val="32"/>
        </w:rPr>
      </w:pPr>
      <w:r>
        <w:rPr>
          <w:rFonts w:hint="eastAsia" w:ascii="仿宋" w:hAnsi="仿宋" w:eastAsia="仿宋"/>
          <w:b/>
          <w:bCs/>
          <w:sz w:val="32"/>
          <w:szCs w:val="32"/>
        </w:rPr>
        <w:t>4.“学宪法 讲宪法”省级赛事。</w:t>
      </w:r>
      <w:r>
        <w:rPr>
          <w:rFonts w:hint="eastAsia" w:ascii="仿宋" w:hAnsi="仿宋" w:eastAsia="仿宋"/>
          <w:bCs/>
          <w:sz w:val="32"/>
          <w:szCs w:val="32"/>
        </w:rPr>
        <w:t>省教育厅将继续组织开展演讲比赛、素养竞赛省级决赛，学校在广泛开展学习宣传基础上，可自行通过比赛方式选拔优秀选手参加省级决赛，胜出的选手将代表辽宁参加全国总决赛。同时，将组织开展法治情景剧活动，选送优秀作品及选手参加全国总决赛。学生还可通过青少年普法网参与演讲比赛“网络风采展示”活动，被青少年普法网选中的优秀选手可直接参加演讲比赛全国总决赛。具体赛事细则另行通知。</w:t>
      </w:r>
    </w:p>
    <w:p w14:paraId="5D578C14">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：团委</w:t>
      </w:r>
    </w:p>
    <w:p w14:paraId="11DE1E39">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：2025年5月-12月</w:t>
      </w:r>
    </w:p>
    <w:p w14:paraId="4B12037E">
      <w:pPr>
        <w:spacing w:after="0" w:line="520" w:lineRule="exact"/>
        <w:ind w:firstLine="643" w:firstLineChars="200"/>
        <w:jc w:val="both"/>
        <w:rPr>
          <w:rFonts w:ascii="仿宋" w:hAnsi="仿宋" w:eastAsia="仿宋"/>
          <w:bCs/>
          <w:sz w:val="32"/>
          <w:szCs w:val="32"/>
        </w:rPr>
      </w:pPr>
      <w:r>
        <w:rPr>
          <w:rFonts w:hint="eastAsia" w:ascii="仿宋" w:hAnsi="仿宋" w:eastAsia="仿宋"/>
          <w:b/>
          <w:bCs/>
          <w:sz w:val="32"/>
          <w:szCs w:val="32"/>
        </w:rPr>
        <w:t>5.宪法主题歌曲传唱活动。</w:t>
      </w:r>
      <w:r>
        <w:rPr>
          <w:rFonts w:hint="eastAsia" w:ascii="仿宋" w:hAnsi="仿宋" w:eastAsia="仿宋"/>
          <w:bCs/>
          <w:sz w:val="32"/>
          <w:szCs w:val="32"/>
        </w:rPr>
        <w:t>广泛组织《宪法伴我们成长》主题歌曲传唱活动，拍摄歌曲传唱MV，通过青少年普法网和新媒体平台展示，营造宪法学习宣传浓厚氛围，被选中的作品将在青少年普法网集中展播，并颁发采用证明。活动细则另行通知。</w:t>
      </w:r>
    </w:p>
    <w:p w14:paraId="0A315F5E">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：团委</w:t>
      </w:r>
    </w:p>
    <w:p w14:paraId="4A0007E1">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：2025年5月-12月</w:t>
      </w:r>
    </w:p>
    <w:p w14:paraId="26B668F3">
      <w:pPr>
        <w:spacing w:after="0" w:line="520" w:lineRule="exact"/>
        <w:ind w:firstLine="643" w:firstLineChars="200"/>
        <w:jc w:val="both"/>
        <w:rPr>
          <w:rFonts w:ascii="仿宋" w:hAnsi="仿宋" w:eastAsia="仿宋"/>
          <w:bCs/>
          <w:sz w:val="32"/>
          <w:szCs w:val="32"/>
        </w:rPr>
      </w:pPr>
      <w:r>
        <w:rPr>
          <w:rFonts w:hint="eastAsia" w:ascii="仿宋" w:hAnsi="仿宋" w:eastAsia="仿宋"/>
          <w:b/>
          <w:bCs/>
          <w:sz w:val="32"/>
          <w:szCs w:val="32"/>
        </w:rPr>
        <w:t>6.法治宣传教育周活动。</w:t>
      </w:r>
      <w:r>
        <w:rPr>
          <w:rFonts w:hint="eastAsia" w:ascii="仿宋" w:hAnsi="仿宋" w:eastAsia="仿宋"/>
          <w:bCs/>
          <w:sz w:val="32"/>
          <w:szCs w:val="32"/>
        </w:rPr>
        <w:t>9月，将利用一周时间集中开展法治宣传教育。活动方案另行通知。</w:t>
      </w:r>
    </w:p>
    <w:p w14:paraId="2284B25B">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：党委发展规划部</w:t>
      </w:r>
    </w:p>
    <w:p w14:paraId="49873C32">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：2025年9月</w:t>
      </w:r>
    </w:p>
    <w:p w14:paraId="4B4FA36A">
      <w:pPr>
        <w:spacing w:after="0" w:line="520" w:lineRule="exact"/>
        <w:ind w:firstLine="643" w:firstLineChars="200"/>
        <w:jc w:val="both"/>
        <w:rPr>
          <w:rFonts w:ascii="仿宋" w:hAnsi="仿宋" w:eastAsia="仿宋"/>
          <w:bCs/>
          <w:sz w:val="32"/>
          <w:szCs w:val="32"/>
        </w:rPr>
      </w:pPr>
      <w:r>
        <w:rPr>
          <w:rFonts w:hint="eastAsia" w:ascii="仿宋" w:hAnsi="仿宋" w:eastAsia="仿宋"/>
          <w:b/>
          <w:bCs/>
          <w:sz w:val="32"/>
          <w:szCs w:val="32"/>
        </w:rPr>
        <w:t>7.“12.4宪法晨读”活动。</w:t>
      </w:r>
      <w:r>
        <w:rPr>
          <w:rFonts w:hint="eastAsia" w:ascii="仿宋" w:hAnsi="仿宋" w:eastAsia="仿宋"/>
          <w:bCs/>
          <w:sz w:val="32"/>
          <w:szCs w:val="32"/>
        </w:rPr>
        <w:t>届时在营口市设立辽宁分会场，参加第十二个国家宪法日全国教育系统“宪法晨读”活动，要积极组织干部师生同步参与。活动内容另行通知。</w:t>
      </w:r>
    </w:p>
    <w:p w14:paraId="4C7F2FFD">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责任单位</w:t>
      </w:r>
      <w:r>
        <w:rPr>
          <w:rFonts w:hint="eastAsia" w:ascii="仿宋" w:hAnsi="仿宋" w:eastAsia="仿宋"/>
          <w:sz w:val="32"/>
          <w:szCs w:val="32"/>
        </w:rPr>
        <w:t>：党委发展规划部  党委学生工作部</w:t>
      </w:r>
    </w:p>
    <w:p w14:paraId="3BE2C7CF">
      <w:pPr>
        <w:spacing w:after="0" w:line="520" w:lineRule="exact"/>
        <w:ind w:firstLine="643" w:firstLineChars="200"/>
        <w:jc w:val="both"/>
        <w:rPr>
          <w:rFonts w:ascii="仿宋" w:hAnsi="仿宋" w:eastAsia="仿宋"/>
          <w:sz w:val="32"/>
          <w:szCs w:val="32"/>
        </w:rPr>
      </w:pPr>
      <w:r>
        <w:rPr>
          <w:rFonts w:hint="eastAsia" w:ascii="仿宋" w:hAnsi="仿宋" w:eastAsia="仿宋"/>
          <w:b/>
          <w:bCs/>
          <w:sz w:val="32"/>
          <w:szCs w:val="32"/>
        </w:rPr>
        <w:t>完成时限</w:t>
      </w:r>
      <w:r>
        <w:rPr>
          <w:rFonts w:hint="eastAsia" w:ascii="仿宋" w:hAnsi="仿宋" w:eastAsia="仿宋"/>
          <w:sz w:val="32"/>
          <w:szCs w:val="32"/>
        </w:rPr>
        <w:t>：2025年12月</w:t>
      </w:r>
    </w:p>
    <w:p w14:paraId="3A50DEB3">
      <w:pPr>
        <w:spacing w:after="0" w:line="520" w:lineRule="exact"/>
        <w:ind w:firstLine="640" w:firstLineChars="200"/>
        <w:jc w:val="both"/>
        <w:rPr>
          <w:rFonts w:ascii="黑体" w:hAnsi="黑体" w:eastAsia="黑体"/>
          <w:sz w:val="32"/>
          <w:szCs w:val="32"/>
        </w:rPr>
      </w:pPr>
      <w:r>
        <w:rPr>
          <w:rFonts w:hint="eastAsia" w:ascii="黑体" w:hAnsi="黑体" w:eastAsia="黑体"/>
          <w:sz w:val="32"/>
          <w:szCs w:val="32"/>
        </w:rPr>
        <w:t>四、工作要求</w:t>
      </w:r>
    </w:p>
    <w:p w14:paraId="57AC1CA3">
      <w:pPr>
        <w:spacing w:after="0" w:line="520" w:lineRule="exact"/>
        <w:ind w:firstLine="643" w:firstLineChars="200"/>
        <w:jc w:val="both"/>
        <w:rPr>
          <w:rFonts w:ascii="仿宋_GB2312" w:hAnsi="仿宋_GB2312" w:eastAsia="仿宋_GB2312" w:cs="仿宋_GB2312"/>
          <w:sz w:val="32"/>
          <w:szCs w:val="32"/>
        </w:rPr>
      </w:pPr>
      <w:r>
        <w:rPr>
          <w:rFonts w:hint="eastAsia" w:ascii="楷体" w:hAnsi="楷体" w:eastAsia="楷体" w:cs="楷体"/>
          <w:b/>
          <w:bCs/>
          <w:sz w:val="32"/>
          <w:szCs w:val="32"/>
        </w:rPr>
        <w:t>（一）提高政治站位。</w:t>
      </w:r>
      <w:r>
        <w:rPr>
          <w:rFonts w:hint="eastAsia" w:ascii="仿宋_GB2312" w:hAnsi="仿宋_GB2312" w:eastAsia="仿宋_GB2312" w:cs="仿宋_GB2312"/>
          <w:sz w:val="32"/>
          <w:szCs w:val="32"/>
        </w:rPr>
        <w:t>要把宪法学习宣传教育作为一项重要政治任务，制定活动方案，科学组织实施，落实条件保障，突出针对性、实效性，强化案例普法。</w:t>
      </w:r>
    </w:p>
    <w:p w14:paraId="0A7DC8EE">
      <w:pPr>
        <w:spacing w:after="0" w:line="520" w:lineRule="exact"/>
        <w:ind w:firstLine="643" w:firstLineChars="200"/>
        <w:jc w:val="both"/>
      </w:pPr>
      <w:r>
        <w:rPr>
          <w:rFonts w:hint="eastAsia" w:ascii="楷体" w:hAnsi="楷体" w:eastAsia="楷体" w:cs="楷体"/>
          <w:b/>
          <w:bCs/>
          <w:sz w:val="32"/>
          <w:szCs w:val="32"/>
        </w:rPr>
        <w:t>（二）加强组织保障。</w:t>
      </w:r>
      <w:r>
        <w:rPr>
          <w:rFonts w:hint="eastAsia" w:ascii="仿宋" w:hAnsi="仿宋" w:eastAsia="仿宋"/>
          <w:sz w:val="32"/>
          <w:szCs w:val="32"/>
        </w:rPr>
        <w:t>各相关责任单位</w:t>
      </w:r>
      <w:r>
        <w:rPr>
          <w:rFonts w:hint="eastAsia" w:ascii="仿宋_GB2312" w:hAnsi="仿宋_GB2312" w:eastAsia="仿宋_GB2312" w:cs="仿宋_GB2312"/>
          <w:sz w:val="32"/>
          <w:szCs w:val="32"/>
        </w:rPr>
        <w:t>要结合活动</w:t>
      </w:r>
      <w:r>
        <w:rPr>
          <w:rFonts w:hint="eastAsia" w:ascii="仿宋" w:hAnsi="仿宋" w:eastAsia="仿宋"/>
          <w:sz w:val="32"/>
          <w:szCs w:val="32"/>
        </w:rPr>
        <w:t>通知</w:t>
      </w:r>
      <w:r>
        <w:rPr>
          <w:rFonts w:hint="eastAsia" w:ascii="仿宋_GB2312" w:hAnsi="仿宋_GB2312" w:eastAsia="仿宋_GB2312" w:cs="仿宋_GB2312"/>
          <w:sz w:val="32"/>
          <w:szCs w:val="32"/>
        </w:rPr>
        <w:t>，认真组织好学校“学宪法 讲宪法”素养竞赛和演讲比赛的初赛。统一活动要出成绩，自选动作要有特色，力戒形式主义、官僚主义，避免增加干部师生负担。要将宪法学习宣传成效纳入学校落实普法责任制考核考评工作范围，确保活动顺利开展。</w:t>
      </w:r>
    </w:p>
    <w:p w14:paraId="77659CAE">
      <w:pPr>
        <w:spacing w:after="0" w:line="520" w:lineRule="exact"/>
        <w:ind w:firstLine="643" w:firstLineChars="200"/>
        <w:jc w:val="both"/>
        <w:rPr>
          <w:rFonts w:ascii="仿宋_GB2312" w:hAnsi="仿宋_GB2312" w:eastAsia="仿宋_GB2312" w:cs="仿宋_GB2312"/>
          <w:sz w:val="32"/>
          <w:szCs w:val="32"/>
        </w:rPr>
      </w:pPr>
      <w:r>
        <w:rPr>
          <w:rFonts w:hint="eastAsia" w:ascii="楷体" w:hAnsi="楷体" w:eastAsia="楷体" w:cs="楷体"/>
          <w:b/>
          <w:bCs/>
          <w:sz w:val="32"/>
          <w:szCs w:val="32"/>
        </w:rPr>
        <w:t>（三）创新方式方法。</w:t>
      </w:r>
      <w:r>
        <w:rPr>
          <w:rFonts w:hint="eastAsia" w:ascii="仿宋_GB2312" w:hAnsi="仿宋_GB2312" w:eastAsia="仿宋_GB2312" w:cs="仿宋_GB2312"/>
          <w:sz w:val="32"/>
          <w:szCs w:val="32"/>
        </w:rPr>
        <w:t>要将法治融入办学治校全过程，结合学生身心发展规律、认知特点和实践需要，采取更多学生喜闻乐见的教育方式，正面引导学生学习理解宪法精神和社会主义法治理念，增强法治教育针对性和实效性。</w:t>
      </w:r>
    </w:p>
    <w:p w14:paraId="11D042F4">
      <w:pPr>
        <w:spacing w:after="0" w:line="520" w:lineRule="exact"/>
        <w:ind w:firstLine="643" w:firstLineChars="200"/>
        <w:jc w:val="both"/>
        <w:rPr>
          <w:rFonts w:ascii="仿宋_GB2312" w:hAnsi="仿宋_GB2312" w:eastAsia="仿宋_GB2312" w:cs="仿宋_GB2312"/>
          <w:color w:val="auto"/>
          <w:sz w:val="32"/>
          <w:szCs w:val="32"/>
        </w:rPr>
      </w:pPr>
      <w:r>
        <w:rPr>
          <w:rFonts w:hint="eastAsia" w:ascii="楷体" w:hAnsi="楷体" w:eastAsia="楷体" w:cs="楷体"/>
          <w:b/>
          <w:bCs/>
          <w:sz w:val="32"/>
          <w:szCs w:val="32"/>
        </w:rPr>
        <w:t>（四）加强总结宣传。</w:t>
      </w:r>
      <w:r>
        <w:rPr>
          <w:rFonts w:hint="eastAsia" w:ascii="仿宋" w:hAnsi="仿宋" w:eastAsia="仿宋"/>
          <w:sz w:val="32"/>
          <w:szCs w:val="32"/>
        </w:rPr>
        <w:t>各相关责任单位</w:t>
      </w:r>
      <w:r>
        <w:rPr>
          <w:rFonts w:hint="eastAsia" w:ascii="仿宋_GB2312" w:hAnsi="仿宋_GB2312" w:eastAsia="仿宋_GB2312" w:cs="仿宋_GB2312"/>
          <w:sz w:val="32"/>
          <w:szCs w:val="32"/>
        </w:rPr>
        <w:t>要积极通过广播电视、报纸期刊、互联网和手机媒体等大众传媒广泛展示学校的活动特色、典型案例和经验做法，及时总结、报送宪法学习宣传的优秀成果，营造宪法学习宣传教育的良好氛围，让尊法学法守法用法在学校蔚然成风</w:t>
      </w:r>
      <w:r>
        <w:rPr>
          <w:rFonts w:hint="eastAsia" w:ascii="仿宋_GB2312" w:hAnsi="仿宋_GB2312" w:eastAsia="仿宋_GB2312" w:cs="仿宋_GB2312"/>
          <w:color w:val="auto"/>
          <w:sz w:val="32"/>
          <w:szCs w:val="32"/>
        </w:rPr>
        <w:t>。</w:t>
      </w:r>
    </w:p>
    <w:p w14:paraId="0F9022D7">
      <w:pPr>
        <w:spacing w:after="0" w:line="520" w:lineRule="exact"/>
        <w:ind w:firstLine="643" w:firstLineChars="200"/>
        <w:jc w:val="both"/>
        <w:rPr>
          <w:rFonts w:ascii="仿宋" w:hAnsi="仿宋" w:eastAsia="仿宋"/>
          <w:sz w:val="32"/>
          <w:szCs w:val="32"/>
        </w:rPr>
      </w:pPr>
      <w:r>
        <w:rPr>
          <w:rFonts w:hint="eastAsia" w:ascii="楷体" w:hAnsi="楷体" w:eastAsia="楷体"/>
          <w:b/>
          <w:color w:val="auto"/>
          <w:sz w:val="32"/>
          <w:szCs w:val="32"/>
        </w:rPr>
        <w:t>（五）报送活动总结。</w:t>
      </w:r>
      <w:r>
        <w:rPr>
          <w:rFonts w:hint="eastAsia" w:ascii="仿宋" w:hAnsi="仿宋" w:eastAsia="仿宋"/>
          <w:color w:val="auto"/>
          <w:sz w:val="32"/>
          <w:szCs w:val="32"/>
        </w:rPr>
        <w:t>请各相关责任单位于</w:t>
      </w:r>
      <w:r>
        <w:rPr>
          <w:rFonts w:hint="eastAsia" w:ascii="仿宋" w:hAnsi="仿宋" w:eastAsia="仿宋"/>
          <w:b/>
          <w:bCs/>
          <w:color w:val="auto"/>
          <w:sz w:val="32"/>
          <w:szCs w:val="32"/>
        </w:rPr>
        <w:t>11月10日</w:t>
      </w:r>
      <w:r>
        <w:rPr>
          <w:rFonts w:hint="eastAsia" w:ascii="仿宋" w:hAnsi="仿宋" w:eastAsia="仿宋"/>
          <w:color w:val="auto"/>
          <w:sz w:val="32"/>
          <w:szCs w:val="32"/>
        </w:rPr>
        <w:t>前，向学校党委发展规划部报送本单位</w:t>
      </w:r>
      <w:r>
        <w:rPr>
          <w:rFonts w:hint="eastAsia" w:ascii="仿宋" w:hAnsi="仿宋" w:eastAsia="仿宋"/>
          <w:b/>
          <w:bCs/>
          <w:color w:val="auto"/>
          <w:sz w:val="32"/>
          <w:szCs w:val="32"/>
        </w:rPr>
        <w:t>活动总结</w:t>
      </w:r>
      <w:r>
        <w:rPr>
          <w:rFonts w:hint="eastAsia" w:ascii="仿宋" w:hAnsi="仿宋" w:eastAsia="仿宋"/>
          <w:color w:val="auto"/>
          <w:sz w:val="32"/>
          <w:szCs w:val="32"/>
        </w:rPr>
        <w:t>（开展</w:t>
      </w:r>
      <w:r>
        <w:rPr>
          <w:rFonts w:hint="eastAsia" w:ascii="仿宋" w:hAnsi="仿宋" w:eastAsia="仿宋"/>
          <w:sz w:val="32"/>
          <w:szCs w:val="32"/>
        </w:rPr>
        <w:t>各项活动具体工作情况、工作中的亮点及难点、典型案例或先进经验、困难与问题、2026年工作建议等）</w:t>
      </w:r>
      <w:r>
        <w:fldChar w:fldCharType="begin"/>
      </w:r>
      <w:r>
        <w:instrText xml:space="preserve"> HYPERLINK "mailto:电子版发送至assffzb@163.com" </w:instrText>
      </w:r>
      <w:r>
        <w:fldChar w:fldCharType="separate"/>
      </w:r>
      <w:r>
        <w:rPr>
          <w:rFonts w:hint="eastAsia" w:ascii="仿宋" w:hAnsi="仿宋" w:eastAsia="仿宋"/>
          <w:sz w:val="32"/>
          <w:szCs w:val="32"/>
        </w:rPr>
        <w:t>电子版，发送至fzghzcfg123@163.com</w:t>
      </w:r>
      <w:r>
        <w:rPr>
          <w:rFonts w:hint="eastAsia" w:ascii="仿宋" w:hAnsi="仿宋" w:eastAsia="仿宋"/>
          <w:sz w:val="32"/>
          <w:szCs w:val="32"/>
        </w:rPr>
        <w:fldChar w:fldCharType="end"/>
      </w:r>
      <w:r>
        <w:rPr>
          <w:rFonts w:hint="eastAsia" w:ascii="仿宋" w:hAnsi="仿宋" w:eastAsia="仿宋"/>
          <w:sz w:val="32"/>
          <w:szCs w:val="32"/>
        </w:rPr>
        <w:t>。</w:t>
      </w:r>
    </w:p>
    <w:p w14:paraId="159D8FE4">
      <w:pPr>
        <w:spacing w:after="0" w:line="520" w:lineRule="exact"/>
        <w:ind w:firstLine="640" w:firstLineChars="200"/>
        <w:jc w:val="both"/>
        <w:rPr>
          <w:rFonts w:ascii="仿宋" w:hAnsi="仿宋" w:eastAsia="仿宋"/>
          <w:sz w:val="32"/>
          <w:szCs w:val="32"/>
        </w:rPr>
      </w:pPr>
      <w:r>
        <w:rPr>
          <w:rFonts w:hint="eastAsia" w:ascii="仿宋" w:hAnsi="仿宋" w:eastAsia="仿宋"/>
          <w:sz w:val="32"/>
          <w:szCs w:val="32"/>
        </w:rPr>
        <w:t>联系人：于双媛    电话：2961828、15842073710</w:t>
      </w:r>
    </w:p>
    <w:p w14:paraId="4DF93D5F">
      <w:pPr>
        <w:spacing w:after="0" w:line="520" w:lineRule="exact"/>
        <w:ind w:firstLine="640" w:firstLineChars="200"/>
        <w:jc w:val="both"/>
        <w:rPr>
          <w:rFonts w:ascii="仿宋" w:hAnsi="仿宋" w:eastAsia="仿宋"/>
          <w:sz w:val="32"/>
          <w:szCs w:val="32"/>
        </w:rPr>
      </w:pPr>
    </w:p>
    <w:p w14:paraId="7C678109">
      <w:pPr>
        <w:spacing w:after="0" w:line="520" w:lineRule="exact"/>
        <w:ind w:firstLine="640" w:firstLineChars="200"/>
        <w:jc w:val="both"/>
        <w:rPr>
          <w:rFonts w:ascii="仿宋" w:hAnsi="仿宋" w:eastAsia="仿宋"/>
          <w:w w:val="96"/>
          <w:sz w:val="32"/>
          <w:szCs w:val="32"/>
        </w:rPr>
      </w:pPr>
      <w:r>
        <w:rPr>
          <w:rFonts w:hint="eastAsia" w:ascii="仿宋" w:hAnsi="仿宋" w:eastAsia="仿宋"/>
          <w:sz w:val="32"/>
          <w:szCs w:val="32"/>
        </w:rPr>
        <w:t>附件：</w:t>
      </w:r>
      <w:r>
        <w:rPr>
          <w:rFonts w:hint="eastAsia" w:ascii="仿宋" w:hAnsi="仿宋" w:eastAsia="仿宋"/>
          <w:w w:val="96"/>
          <w:sz w:val="32"/>
          <w:szCs w:val="32"/>
        </w:rPr>
        <w:t>1.2025年度学校宪法法治宣传教育活动任务分解表</w:t>
      </w:r>
    </w:p>
    <w:p w14:paraId="6110352E">
      <w:pPr>
        <w:pStyle w:val="2"/>
      </w:pPr>
    </w:p>
    <w:p w14:paraId="3B0EC501">
      <w:pPr>
        <w:spacing w:after="0" w:line="520" w:lineRule="exact"/>
        <w:ind w:firstLine="4800" w:firstLineChars="1500"/>
        <w:jc w:val="both"/>
        <w:rPr>
          <w:rFonts w:ascii="仿宋" w:hAnsi="仿宋" w:eastAsia="仿宋"/>
          <w:sz w:val="32"/>
          <w:szCs w:val="32"/>
        </w:rPr>
      </w:pPr>
      <w:r>
        <w:rPr>
          <w:rFonts w:hint="eastAsia" w:ascii="仿宋" w:hAnsi="仿宋" w:eastAsia="仿宋"/>
          <w:sz w:val="32"/>
          <w:szCs w:val="32"/>
        </w:rPr>
        <w:t>党委发展规划部</w:t>
      </w:r>
    </w:p>
    <w:p w14:paraId="2C4EE056">
      <w:pPr>
        <w:spacing w:after="0" w:line="520" w:lineRule="exact"/>
        <w:ind w:firstLine="4800" w:firstLineChars="1500"/>
        <w:jc w:val="both"/>
        <w:rPr>
          <w:rFonts w:ascii="仿宋" w:hAnsi="仿宋" w:eastAsia="仿宋" w:cs="仿宋"/>
          <w:bCs/>
          <w:sz w:val="32"/>
          <w:szCs w:val="32"/>
        </w:rPr>
      </w:pPr>
      <w:r>
        <w:rPr>
          <w:rFonts w:hint="eastAsia" w:ascii="仿宋" w:hAnsi="仿宋" w:eastAsia="仿宋"/>
          <w:sz w:val="32"/>
          <w:szCs w:val="32"/>
        </w:rPr>
        <w:t>2025年5月</w:t>
      </w:r>
      <w:r>
        <w:rPr>
          <w:rFonts w:hint="eastAsia" w:ascii="仿宋" w:hAnsi="仿宋" w:eastAsia="仿宋"/>
          <w:sz w:val="32"/>
          <w:szCs w:val="32"/>
          <w:lang w:val="en-US" w:eastAsia="zh-CN"/>
        </w:rPr>
        <w:t>20</w:t>
      </w:r>
      <w:r>
        <w:rPr>
          <w:rFonts w:hint="eastAsia" w:ascii="仿宋" w:hAnsi="仿宋" w:eastAsia="仿宋"/>
          <w:sz w:val="32"/>
          <w:szCs w:val="32"/>
        </w:rPr>
        <w:t>日</w:t>
      </w:r>
    </w:p>
    <w:p w14:paraId="616D464E">
      <w:pPr>
        <w:wordWrap w:val="0"/>
        <w:spacing w:line="520" w:lineRule="exact"/>
        <w:rPr>
          <w:rFonts w:ascii="仿宋" w:hAnsi="仿宋" w:eastAsia="仿宋" w:cs="仿宋"/>
          <w:bCs/>
          <w:sz w:val="30"/>
          <w:szCs w:val="30"/>
        </w:rPr>
      </w:pPr>
    </w:p>
    <w:p w14:paraId="31A2E3C3">
      <w:pPr>
        <w:pBdr>
          <w:top w:val="single" w:color="auto" w:sz="6" w:space="1"/>
          <w:bottom w:val="single" w:color="auto" w:sz="6" w:space="1"/>
        </w:pBdr>
        <w:spacing w:line="420" w:lineRule="exact"/>
        <w:ind w:firstLine="313" w:firstLineChars="100"/>
        <w:rPr>
          <w:rFonts w:ascii="仿宋" w:hAnsi="仿宋" w:eastAsia="仿宋" w:cs="仿宋"/>
          <w:bCs/>
          <w:w w:val="98"/>
          <w:sz w:val="32"/>
          <w:szCs w:val="32"/>
        </w:rPr>
      </w:pPr>
      <w:r>
        <w:rPr>
          <w:rFonts w:hint="eastAsia" w:ascii="仿宋" w:hAnsi="仿宋" w:eastAsia="仿宋"/>
          <w:color w:val="000000"/>
          <w:w w:val="98"/>
          <w:sz w:val="32"/>
          <w:szCs w:val="32"/>
        </w:rPr>
        <w:t>鞍山师范学院党委发展规划部（处）2025年5月</w:t>
      </w:r>
      <w:r>
        <w:rPr>
          <w:rFonts w:hint="eastAsia" w:ascii="仿宋" w:hAnsi="仿宋" w:eastAsia="仿宋"/>
          <w:color w:val="000000"/>
          <w:w w:val="98"/>
          <w:sz w:val="32"/>
          <w:szCs w:val="32"/>
          <w:lang w:val="en-US" w:eastAsia="zh-CN"/>
        </w:rPr>
        <w:t>20</w:t>
      </w:r>
      <w:r>
        <w:rPr>
          <w:rFonts w:hint="eastAsia" w:ascii="仿宋" w:hAnsi="仿宋" w:eastAsia="仿宋"/>
          <w:color w:val="000000"/>
          <w:w w:val="98"/>
          <w:sz w:val="32"/>
          <w:szCs w:val="32"/>
        </w:rPr>
        <w:t>日印发</w:t>
      </w:r>
    </w:p>
    <w:p w14:paraId="2C540501">
      <w:pPr>
        <w:rPr>
          <w:sz w:val="30"/>
          <w:szCs w:val="30"/>
        </w:rPr>
        <w:sectPr>
          <w:pgSz w:w="11906" w:h="16838"/>
          <w:pgMar w:top="1440" w:right="1800" w:bottom="1440" w:left="1800" w:header="708" w:footer="708" w:gutter="0"/>
          <w:cols w:space="708" w:num="1"/>
          <w:docGrid w:linePitch="360" w:charSpace="0"/>
        </w:sectPr>
      </w:pPr>
    </w:p>
    <w:p w14:paraId="322F45DC">
      <w:pPr>
        <w:spacing w:after="0"/>
        <w:rPr>
          <w:rFonts w:ascii="黑体" w:hAnsi="黑体" w:eastAsia="黑体" w:cs="宋体"/>
          <w:bCs/>
          <w:color w:val="000000"/>
          <w:sz w:val="32"/>
          <w:szCs w:val="32"/>
          <w:lang w:bidi="ar"/>
        </w:rPr>
      </w:pPr>
      <w:r>
        <w:rPr>
          <w:rFonts w:hint="eastAsia" w:ascii="黑体" w:hAnsi="黑体" w:eastAsia="黑体" w:cs="宋体"/>
          <w:bCs/>
          <w:color w:val="000000"/>
          <w:sz w:val="32"/>
          <w:szCs w:val="32"/>
          <w:lang w:bidi="ar"/>
        </w:rPr>
        <w:t>附件1</w:t>
      </w:r>
    </w:p>
    <w:p w14:paraId="0AA6FB8F">
      <w:pPr>
        <w:spacing w:after="0"/>
        <w:jc w:val="center"/>
        <w:rPr>
          <w:rFonts w:ascii="黑体" w:hAnsi="黑体" w:eastAsia="黑体" w:cs="黑体"/>
          <w:sz w:val="44"/>
          <w:szCs w:val="44"/>
        </w:rPr>
      </w:pPr>
      <w:r>
        <w:rPr>
          <w:rFonts w:hint="eastAsia" w:ascii="宋体" w:hAnsi="宋体" w:eastAsia="宋体" w:cs="宋体"/>
          <w:b/>
          <w:bCs/>
          <w:color w:val="000000"/>
          <w:sz w:val="44"/>
          <w:szCs w:val="44"/>
          <w:lang w:bidi="ar"/>
        </w:rPr>
        <w:t>2025年度学校宪法法治宣传教育活动任务分解表</w:t>
      </w:r>
    </w:p>
    <w:tbl>
      <w:tblPr>
        <w:tblStyle w:val="7"/>
        <w:tblW w:w="14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5268"/>
        <w:gridCol w:w="3238"/>
        <w:gridCol w:w="2912"/>
        <w:gridCol w:w="2763"/>
      </w:tblGrid>
      <w:tr w14:paraId="3A46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6" w:type="dxa"/>
            <w:vAlign w:val="center"/>
          </w:tcPr>
          <w:p w14:paraId="3CE64C63">
            <w:pPr>
              <w:widowControl/>
              <w:spacing w:after="0"/>
              <w:jc w:val="center"/>
              <w:rPr>
                <w:rFonts w:ascii="黑体" w:hAnsi="黑体" w:eastAsia="黑体" w:cs="黑体"/>
                <w:sz w:val="30"/>
                <w:szCs w:val="30"/>
              </w:rPr>
            </w:pPr>
            <w:r>
              <w:rPr>
                <w:rFonts w:hint="eastAsia" w:ascii="宋体" w:hAnsi="宋体" w:eastAsia="宋体" w:cs="宋体"/>
                <w:b/>
                <w:bCs/>
                <w:sz w:val="24"/>
                <w:szCs w:val="24"/>
              </w:rPr>
              <w:t>序号</w:t>
            </w:r>
          </w:p>
        </w:tc>
        <w:tc>
          <w:tcPr>
            <w:tcW w:w="5268" w:type="dxa"/>
            <w:vAlign w:val="center"/>
          </w:tcPr>
          <w:p w14:paraId="548C4C1B">
            <w:pPr>
              <w:widowControl/>
              <w:spacing w:after="0"/>
              <w:jc w:val="center"/>
              <w:rPr>
                <w:rFonts w:ascii="宋体" w:hAnsi="宋体" w:eastAsia="宋体" w:cs="宋体"/>
                <w:b/>
                <w:bCs/>
                <w:sz w:val="24"/>
                <w:szCs w:val="24"/>
              </w:rPr>
            </w:pPr>
            <w:r>
              <w:rPr>
                <w:rFonts w:hint="eastAsia" w:ascii="宋体" w:hAnsi="宋体" w:eastAsia="宋体" w:cs="宋体"/>
                <w:b/>
                <w:bCs/>
                <w:sz w:val="24"/>
                <w:szCs w:val="24"/>
              </w:rPr>
              <w:t>活动内容</w:t>
            </w:r>
          </w:p>
        </w:tc>
        <w:tc>
          <w:tcPr>
            <w:tcW w:w="3238" w:type="dxa"/>
            <w:vAlign w:val="center"/>
          </w:tcPr>
          <w:p w14:paraId="0847D820">
            <w:pPr>
              <w:widowControl/>
              <w:spacing w:after="0"/>
              <w:jc w:val="center"/>
              <w:rPr>
                <w:rFonts w:ascii="宋体" w:hAnsi="宋体" w:eastAsia="宋体" w:cs="宋体"/>
                <w:b/>
                <w:bCs/>
                <w:sz w:val="24"/>
                <w:szCs w:val="24"/>
              </w:rPr>
            </w:pPr>
            <w:r>
              <w:rPr>
                <w:rFonts w:hint="eastAsia" w:ascii="宋体" w:hAnsi="宋体" w:eastAsia="宋体" w:cs="宋体"/>
                <w:b/>
                <w:bCs/>
                <w:sz w:val="24"/>
                <w:szCs w:val="24"/>
              </w:rPr>
              <w:t>具体任务</w:t>
            </w:r>
          </w:p>
        </w:tc>
        <w:tc>
          <w:tcPr>
            <w:tcW w:w="2912" w:type="dxa"/>
            <w:vAlign w:val="center"/>
          </w:tcPr>
          <w:p w14:paraId="65ED081C">
            <w:pPr>
              <w:widowControl/>
              <w:spacing w:after="0"/>
              <w:jc w:val="center"/>
              <w:rPr>
                <w:rFonts w:ascii="宋体" w:hAnsi="宋体" w:eastAsia="宋体" w:cs="宋体"/>
                <w:b/>
                <w:bCs/>
                <w:sz w:val="24"/>
                <w:szCs w:val="24"/>
              </w:rPr>
            </w:pPr>
            <w:r>
              <w:rPr>
                <w:rFonts w:hint="eastAsia" w:ascii="宋体" w:hAnsi="宋体" w:eastAsia="宋体" w:cs="宋体"/>
                <w:b/>
                <w:bCs/>
                <w:sz w:val="24"/>
                <w:szCs w:val="24"/>
              </w:rPr>
              <w:t>责任单位</w:t>
            </w:r>
          </w:p>
        </w:tc>
        <w:tc>
          <w:tcPr>
            <w:tcW w:w="2763" w:type="dxa"/>
            <w:vAlign w:val="center"/>
          </w:tcPr>
          <w:p w14:paraId="71332AEB">
            <w:pPr>
              <w:widowControl/>
              <w:spacing w:after="0"/>
              <w:jc w:val="center"/>
              <w:rPr>
                <w:rFonts w:ascii="宋体" w:hAnsi="宋体" w:eastAsia="宋体" w:cs="宋体"/>
                <w:b/>
                <w:bCs/>
                <w:sz w:val="24"/>
                <w:szCs w:val="24"/>
              </w:rPr>
            </w:pPr>
            <w:r>
              <w:rPr>
                <w:rFonts w:hint="eastAsia" w:ascii="宋体" w:hAnsi="宋体" w:eastAsia="宋体" w:cs="宋体"/>
                <w:b/>
                <w:bCs/>
                <w:sz w:val="24"/>
                <w:szCs w:val="24"/>
              </w:rPr>
              <w:t>完成时限</w:t>
            </w:r>
          </w:p>
        </w:tc>
      </w:tr>
      <w:tr w14:paraId="3CC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706" w:type="dxa"/>
            <w:vAlign w:val="center"/>
          </w:tcPr>
          <w:p w14:paraId="51B27A1B">
            <w:pPr>
              <w:widowControl w:val="0"/>
              <w:spacing w:after="0"/>
              <w:jc w:val="center"/>
              <w:rPr>
                <w:rFonts w:ascii="宋体" w:hAnsi="宋体" w:eastAsia="宋体" w:cs="宋体"/>
                <w:sz w:val="24"/>
                <w:szCs w:val="24"/>
              </w:rPr>
            </w:pPr>
            <w:r>
              <w:rPr>
                <w:rFonts w:hint="eastAsia" w:ascii="宋体" w:hAnsi="宋体" w:eastAsia="宋体" w:cs="宋体"/>
                <w:sz w:val="24"/>
                <w:szCs w:val="24"/>
              </w:rPr>
              <w:t>1</w:t>
            </w:r>
          </w:p>
        </w:tc>
        <w:tc>
          <w:tcPr>
            <w:tcW w:w="5268" w:type="dxa"/>
            <w:vAlign w:val="center"/>
          </w:tcPr>
          <w:p w14:paraId="5960E020">
            <w:pPr>
              <w:widowControl/>
              <w:spacing w:after="0" w:line="320" w:lineRule="exact"/>
              <w:jc w:val="both"/>
              <w:rPr>
                <w:rFonts w:ascii="宋体" w:hAnsi="宋体" w:eastAsia="宋体" w:cs="宋体"/>
                <w:sz w:val="24"/>
                <w:szCs w:val="24"/>
              </w:rPr>
            </w:pPr>
            <w:r>
              <w:rPr>
                <w:rFonts w:hint="eastAsia" w:ascii="宋体" w:hAnsi="宋体" w:eastAsia="宋体" w:cs="宋体"/>
                <w:color w:val="000000"/>
                <w:sz w:val="24"/>
                <w:szCs w:val="24"/>
                <w:lang w:bidi="ar"/>
              </w:rPr>
              <w:t>深入学习宣传贯彻习近平法治思想</w:t>
            </w:r>
          </w:p>
        </w:tc>
        <w:tc>
          <w:tcPr>
            <w:tcW w:w="3238" w:type="dxa"/>
            <w:vAlign w:val="center"/>
          </w:tcPr>
          <w:p w14:paraId="1B53C9F1">
            <w:pPr>
              <w:widowControl/>
              <w:spacing w:after="0" w:line="320" w:lineRule="exact"/>
              <w:jc w:val="both"/>
              <w:rPr>
                <w:rFonts w:ascii="宋体" w:hAnsi="宋体" w:eastAsia="宋体" w:cs="宋体"/>
                <w:sz w:val="24"/>
                <w:szCs w:val="24"/>
              </w:rPr>
            </w:pPr>
            <w:r>
              <w:rPr>
                <w:rFonts w:hint="eastAsia" w:ascii="宋体" w:hAnsi="宋体" w:eastAsia="宋体" w:cs="宋体"/>
                <w:sz w:val="24"/>
                <w:szCs w:val="24"/>
              </w:rPr>
              <w:t>组织召开“深入学习宣传贯彻习近平法治思想”主题党日活动。在干部培训中深入学习宣传贯彻习近平法治思想。</w:t>
            </w:r>
            <w:r>
              <w:rPr>
                <w:rFonts w:ascii="宋体" w:hAnsi="宋体" w:eastAsia="宋体" w:cs="宋体"/>
                <w:sz w:val="24"/>
                <w:szCs w:val="24"/>
              </w:rPr>
              <w:t>组织召开校院两级中心组</w:t>
            </w:r>
            <w:r>
              <w:rPr>
                <w:rFonts w:hint="eastAsia" w:ascii="宋体" w:hAnsi="宋体" w:eastAsia="宋体" w:cs="宋体"/>
                <w:sz w:val="24"/>
                <w:szCs w:val="24"/>
              </w:rPr>
              <w:t>“深入学习宣传贯彻习近平法治思想”理论学习专题会。在教师培训中深入学习宣传贯彻习近平法治思想。</w:t>
            </w:r>
          </w:p>
        </w:tc>
        <w:tc>
          <w:tcPr>
            <w:tcW w:w="2912" w:type="dxa"/>
            <w:vAlign w:val="center"/>
          </w:tcPr>
          <w:p w14:paraId="6EFB6D52">
            <w:pPr>
              <w:widowControl/>
              <w:spacing w:after="0" w:line="320" w:lineRule="exact"/>
              <w:jc w:val="center"/>
              <w:textAlignment w:val="center"/>
              <w:rPr>
                <w:rFonts w:ascii="黑体" w:hAnsi="黑体" w:eastAsia="黑体" w:cs="黑体"/>
                <w:sz w:val="30"/>
                <w:szCs w:val="30"/>
              </w:rPr>
            </w:pPr>
            <w:r>
              <w:rPr>
                <w:rFonts w:hint="eastAsia" w:ascii="宋体" w:hAnsi="宋体" w:eastAsia="宋体" w:cs="宋体"/>
                <w:color w:val="000000"/>
                <w:sz w:val="24"/>
                <w:szCs w:val="24"/>
                <w:lang w:bidi="ar"/>
              </w:rPr>
              <w:t>党委组织部、党委宣传部</w:t>
            </w:r>
          </w:p>
          <w:p w14:paraId="44723F11">
            <w:pPr>
              <w:widowControl w:val="0"/>
              <w:spacing w:after="0" w:line="320" w:lineRule="exact"/>
              <w:jc w:val="center"/>
              <w:textAlignment w:val="center"/>
              <w:rPr>
                <w:rFonts w:ascii="黑体" w:hAnsi="黑体" w:eastAsia="黑体" w:cs="黑体"/>
                <w:sz w:val="30"/>
                <w:szCs w:val="30"/>
              </w:rPr>
            </w:pPr>
            <w:r>
              <w:rPr>
                <w:rFonts w:hint="eastAsia" w:ascii="宋体" w:hAnsi="宋体" w:eastAsia="宋体" w:cs="宋体"/>
                <w:color w:val="000000"/>
                <w:sz w:val="24"/>
                <w:szCs w:val="24"/>
                <w:lang w:bidi="ar"/>
              </w:rPr>
              <w:t>人事处</w:t>
            </w:r>
          </w:p>
        </w:tc>
        <w:tc>
          <w:tcPr>
            <w:tcW w:w="2763" w:type="dxa"/>
            <w:vAlign w:val="center"/>
          </w:tcPr>
          <w:p w14:paraId="20E1BF6B">
            <w:pPr>
              <w:widowControl w:val="0"/>
              <w:spacing w:after="0" w:line="320" w:lineRule="exact"/>
              <w:jc w:val="center"/>
              <w:textAlignment w:val="center"/>
              <w:rPr>
                <w:rFonts w:ascii="宋体" w:hAnsi="宋体" w:eastAsia="宋体" w:cs="宋体"/>
                <w:sz w:val="24"/>
                <w:szCs w:val="24"/>
              </w:rPr>
            </w:pPr>
            <w:r>
              <w:rPr>
                <w:rFonts w:hint="eastAsia" w:ascii="宋体" w:hAnsi="宋体" w:eastAsia="宋体" w:cs="宋体"/>
                <w:color w:val="000000"/>
                <w:sz w:val="24"/>
                <w:szCs w:val="24"/>
                <w:lang w:bidi="ar"/>
              </w:rPr>
              <w:t>2025年5月-11月</w:t>
            </w:r>
          </w:p>
        </w:tc>
      </w:tr>
      <w:tr w14:paraId="1E0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06" w:type="dxa"/>
            <w:vAlign w:val="center"/>
          </w:tcPr>
          <w:p w14:paraId="20272877">
            <w:pPr>
              <w:widowControl/>
              <w:spacing w:after="0"/>
              <w:jc w:val="center"/>
              <w:rPr>
                <w:rFonts w:ascii="宋体" w:hAnsi="宋体" w:eastAsia="宋体" w:cs="宋体"/>
                <w:sz w:val="24"/>
                <w:szCs w:val="24"/>
              </w:rPr>
            </w:pPr>
            <w:r>
              <w:rPr>
                <w:rFonts w:hint="eastAsia" w:ascii="宋体" w:hAnsi="宋体" w:eastAsia="宋体" w:cs="宋体"/>
                <w:sz w:val="24"/>
                <w:szCs w:val="24"/>
              </w:rPr>
              <w:t>2</w:t>
            </w:r>
          </w:p>
        </w:tc>
        <w:tc>
          <w:tcPr>
            <w:tcW w:w="5268" w:type="dxa"/>
            <w:vAlign w:val="center"/>
          </w:tcPr>
          <w:p w14:paraId="571DB055">
            <w:pPr>
              <w:widowControl w:val="0"/>
              <w:spacing w:after="0" w:line="320" w:lineRule="exact"/>
              <w:jc w:val="both"/>
              <w:rPr>
                <w:rFonts w:cs="Times New Roman"/>
              </w:rPr>
            </w:pPr>
            <w:r>
              <w:rPr>
                <w:rFonts w:hint="eastAsia" w:ascii="宋体" w:hAnsi="宋体" w:eastAsia="宋体" w:cs="宋体"/>
                <w:sz w:val="24"/>
                <w:szCs w:val="24"/>
              </w:rPr>
              <w:t>“法治青年说”活动</w:t>
            </w:r>
          </w:p>
        </w:tc>
        <w:tc>
          <w:tcPr>
            <w:tcW w:w="3238" w:type="dxa"/>
            <w:vAlign w:val="center"/>
          </w:tcPr>
          <w:p w14:paraId="33F53BFC">
            <w:pPr>
              <w:widowControl/>
              <w:spacing w:after="0" w:line="320" w:lineRule="exact"/>
              <w:jc w:val="both"/>
              <w:rPr>
                <w:rFonts w:ascii="宋体" w:hAnsi="宋体" w:eastAsia="宋体" w:cs="宋体"/>
                <w:sz w:val="24"/>
                <w:szCs w:val="24"/>
              </w:rPr>
            </w:pPr>
            <w:r>
              <w:rPr>
                <w:rFonts w:hint="eastAsia" w:ascii="宋体" w:hAnsi="宋体" w:eastAsia="宋体" w:cs="宋体"/>
                <w:sz w:val="24"/>
                <w:szCs w:val="24"/>
              </w:rPr>
              <w:t>积极组织学生通过教育部全国青少年普法网(下称青少年普法网)观看往届全国学生“学宪法 讲宪法”活动优秀选手作品与成长经历展播，鼓励学生通过青少年普法网积极分享展示自己在成长过程中学习法律知识、宣传法治文化、践行法治精神的故事。</w:t>
            </w:r>
          </w:p>
        </w:tc>
        <w:tc>
          <w:tcPr>
            <w:tcW w:w="2912" w:type="dxa"/>
            <w:vAlign w:val="center"/>
          </w:tcPr>
          <w:p w14:paraId="5F93222E">
            <w:pPr>
              <w:widowControl/>
              <w:spacing w:after="0" w:line="320" w:lineRule="exact"/>
              <w:jc w:val="center"/>
              <w:rPr>
                <w:rFonts w:ascii="黑体" w:hAnsi="黑体" w:eastAsia="黑体" w:cs="黑体"/>
                <w:sz w:val="30"/>
                <w:szCs w:val="30"/>
              </w:rPr>
            </w:pPr>
            <w:r>
              <w:rPr>
                <w:rFonts w:hint="eastAsia" w:ascii="宋体" w:hAnsi="宋体" w:eastAsia="宋体" w:cs="宋体"/>
                <w:sz w:val="24"/>
                <w:szCs w:val="24"/>
              </w:rPr>
              <w:t>团委</w:t>
            </w:r>
          </w:p>
        </w:tc>
        <w:tc>
          <w:tcPr>
            <w:tcW w:w="2763" w:type="dxa"/>
            <w:vAlign w:val="center"/>
          </w:tcPr>
          <w:p w14:paraId="5EC72089">
            <w:pPr>
              <w:widowControl/>
              <w:spacing w:after="0" w:line="320" w:lineRule="exact"/>
              <w:jc w:val="center"/>
              <w:rPr>
                <w:rFonts w:ascii="宋体" w:hAnsi="宋体" w:eastAsia="宋体" w:cs="宋体"/>
                <w:sz w:val="24"/>
                <w:szCs w:val="24"/>
              </w:rPr>
            </w:pPr>
            <w:r>
              <w:rPr>
                <w:rFonts w:hint="eastAsia" w:ascii="宋体" w:hAnsi="宋体" w:eastAsia="宋体" w:cs="宋体"/>
                <w:sz w:val="24"/>
                <w:szCs w:val="24"/>
              </w:rPr>
              <w:t>2025年5月-12月</w:t>
            </w:r>
          </w:p>
        </w:tc>
      </w:tr>
      <w:tr w14:paraId="4A71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6" w:type="dxa"/>
            <w:vAlign w:val="center"/>
          </w:tcPr>
          <w:p w14:paraId="4862310D">
            <w:pPr>
              <w:widowControl/>
              <w:spacing w:after="0"/>
              <w:jc w:val="center"/>
              <w:rPr>
                <w:rFonts w:ascii="宋体" w:hAnsi="宋体" w:eastAsia="宋体" w:cs="宋体"/>
                <w:sz w:val="24"/>
                <w:szCs w:val="24"/>
              </w:rPr>
            </w:pPr>
            <w:r>
              <w:rPr>
                <w:rFonts w:hint="eastAsia" w:ascii="宋体" w:hAnsi="宋体" w:eastAsia="宋体" w:cs="宋体"/>
                <w:sz w:val="24"/>
                <w:szCs w:val="24"/>
              </w:rPr>
              <w:t>3</w:t>
            </w:r>
          </w:p>
        </w:tc>
        <w:tc>
          <w:tcPr>
            <w:tcW w:w="5268" w:type="dxa"/>
            <w:vAlign w:val="center"/>
          </w:tcPr>
          <w:p w14:paraId="00999E17">
            <w:pPr>
              <w:widowControl w:val="0"/>
              <w:spacing w:after="0" w:line="320" w:lineRule="exact"/>
              <w:jc w:val="both"/>
              <w:rPr>
                <w:rFonts w:ascii="宋体" w:hAnsi="宋体" w:eastAsia="宋体" w:cs="宋体"/>
                <w:sz w:val="24"/>
                <w:szCs w:val="24"/>
              </w:rPr>
            </w:pPr>
            <w:r>
              <w:rPr>
                <w:rFonts w:hint="eastAsia" w:ascii="宋体" w:hAnsi="宋体" w:eastAsia="宋体" w:cs="宋体"/>
                <w:sz w:val="24"/>
                <w:szCs w:val="24"/>
              </w:rPr>
              <w:t>“宪法卫士”行动计划</w:t>
            </w:r>
          </w:p>
        </w:tc>
        <w:tc>
          <w:tcPr>
            <w:tcW w:w="3238" w:type="dxa"/>
            <w:vAlign w:val="center"/>
          </w:tcPr>
          <w:p w14:paraId="0B81AA1D">
            <w:pPr>
              <w:widowControl/>
              <w:spacing w:after="0" w:line="320" w:lineRule="exact"/>
              <w:jc w:val="both"/>
              <w:rPr>
                <w:rFonts w:ascii="黑体" w:hAnsi="黑体" w:eastAsia="黑体" w:cs="黑体"/>
                <w:sz w:val="30"/>
                <w:szCs w:val="30"/>
              </w:rPr>
            </w:pPr>
            <w:r>
              <w:rPr>
                <w:rFonts w:hint="eastAsia" w:ascii="宋体" w:hAnsi="宋体" w:eastAsia="宋体" w:cs="宋体"/>
                <w:sz w:val="24"/>
                <w:szCs w:val="24"/>
              </w:rPr>
              <w:t>积极组织学生(特别是新入校学生)通过青少年普法网“宪法卫士”专栏，开展相应学段的在线学习、练习与综合评价，获得“宪法卫士”标识。</w:t>
            </w:r>
          </w:p>
        </w:tc>
        <w:tc>
          <w:tcPr>
            <w:tcW w:w="2912" w:type="dxa"/>
            <w:vAlign w:val="center"/>
          </w:tcPr>
          <w:p w14:paraId="63EC2102">
            <w:pPr>
              <w:widowControl/>
              <w:spacing w:after="0" w:line="320" w:lineRule="exact"/>
              <w:jc w:val="center"/>
              <w:rPr>
                <w:rFonts w:ascii="黑体" w:hAnsi="黑体" w:eastAsia="黑体" w:cs="黑体"/>
                <w:sz w:val="30"/>
                <w:szCs w:val="30"/>
              </w:rPr>
            </w:pPr>
            <w:r>
              <w:rPr>
                <w:rFonts w:hint="eastAsia" w:ascii="宋体" w:hAnsi="宋体" w:eastAsia="宋体" w:cs="宋体"/>
                <w:sz w:val="24"/>
                <w:szCs w:val="24"/>
              </w:rPr>
              <w:t>团委</w:t>
            </w:r>
          </w:p>
        </w:tc>
        <w:tc>
          <w:tcPr>
            <w:tcW w:w="2763" w:type="dxa"/>
            <w:vAlign w:val="center"/>
          </w:tcPr>
          <w:p w14:paraId="6E05AE5B">
            <w:pPr>
              <w:widowControl/>
              <w:spacing w:after="0" w:line="320" w:lineRule="exact"/>
              <w:jc w:val="center"/>
              <w:rPr>
                <w:rFonts w:ascii="宋体" w:hAnsi="宋体" w:eastAsia="宋体" w:cs="宋体"/>
                <w:color w:val="000000"/>
                <w:sz w:val="24"/>
                <w:szCs w:val="24"/>
                <w:lang w:bidi="ar"/>
              </w:rPr>
            </w:pPr>
            <w:r>
              <w:rPr>
                <w:rFonts w:hint="eastAsia" w:ascii="宋体" w:hAnsi="宋体" w:eastAsia="宋体" w:cs="宋体"/>
                <w:sz w:val="24"/>
                <w:szCs w:val="24"/>
              </w:rPr>
              <w:t>2025年5月-12月</w:t>
            </w:r>
          </w:p>
        </w:tc>
      </w:tr>
      <w:tr w14:paraId="45D4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706" w:type="dxa"/>
            <w:vAlign w:val="center"/>
          </w:tcPr>
          <w:p w14:paraId="16303E90">
            <w:pPr>
              <w:widowControl/>
              <w:spacing w:after="0"/>
              <w:jc w:val="center"/>
              <w:rPr>
                <w:rFonts w:ascii="宋体" w:hAnsi="宋体" w:eastAsia="宋体" w:cs="宋体"/>
                <w:sz w:val="24"/>
                <w:szCs w:val="24"/>
              </w:rPr>
            </w:pPr>
            <w:r>
              <w:rPr>
                <w:rFonts w:hint="eastAsia" w:ascii="宋体" w:hAnsi="宋体" w:eastAsia="宋体" w:cs="宋体"/>
                <w:sz w:val="24"/>
                <w:szCs w:val="24"/>
              </w:rPr>
              <w:t>4</w:t>
            </w:r>
          </w:p>
        </w:tc>
        <w:tc>
          <w:tcPr>
            <w:tcW w:w="5268" w:type="dxa"/>
            <w:vAlign w:val="center"/>
          </w:tcPr>
          <w:p w14:paraId="16B723BB">
            <w:pPr>
              <w:widowControl/>
              <w:spacing w:after="0" w:line="320" w:lineRule="exact"/>
              <w:jc w:val="both"/>
              <w:rPr>
                <w:rFonts w:ascii="宋体" w:hAnsi="宋体" w:eastAsia="宋体" w:cs="宋体"/>
                <w:sz w:val="24"/>
                <w:szCs w:val="24"/>
              </w:rPr>
            </w:pPr>
            <w:r>
              <w:rPr>
                <w:rFonts w:hint="eastAsia" w:ascii="宋体" w:hAnsi="宋体" w:eastAsia="宋体" w:cs="宋体"/>
                <w:sz w:val="24"/>
                <w:szCs w:val="24"/>
              </w:rPr>
              <w:t>“学宪法 讲宪法”省级赛事</w:t>
            </w:r>
          </w:p>
        </w:tc>
        <w:tc>
          <w:tcPr>
            <w:tcW w:w="3238" w:type="dxa"/>
            <w:vAlign w:val="center"/>
          </w:tcPr>
          <w:p w14:paraId="32499734">
            <w:pPr>
              <w:widowControl/>
              <w:spacing w:after="0" w:line="320" w:lineRule="exact"/>
              <w:jc w:val="both"/>
              <w:rPr>
                <w:rFonts w:hint="eastAsia" w:ascii="宋体" w:hAnsi="宋体" w:eastAsia="宋体" w:cs="宋体"/>
                <w:sz w:val="24"/>
                <w:szCs w:val="24"/>
              </w:rPr>
            </w:pPr>
            <w:r>
              <w:rPr>
                <w:rFonts w:hint="eastAsia" w:ascii="宋体" w:hAnsi="宋体" w:eastAsia="宋体" w:cs="宋体"/>
                <w:sz w:val="24"/>
                <w:szCs w:val="24"/>
              </w:rPr>
              <w:t>在广泛开展学习宣传基础上，通过比赛方式选拔优秀选手参加省级演讲比赛和素养竞赛决赛。</w:t>
            </w:r>
          </w:p>
          <w:p w14:paraId="7403DD28">
            <w:pPr>
              <w:widowControl/>
              <w:spacing w:after="0" w:line="320" w:lineRule="exact"/>
              <w:jc w:val="both"/>
              <w:rPr>
                <w:rFonts w:hint="eastAsia" w:ascii="宋体" w:hAnsi="宋体" w:eastAsia="宋体" w:cs="宋体"/>
                <w:sz w:val="24"/>
                <w:szCs w:val="24"/>
              </w:rPr>
            </w:pPr>
            <w:r>
              <w:rPr>
                <w:rFonts w:hint="eastAsia" w:ascii="宋体" w:hAnsi="宋体" w:eastAsia="宋体" w:cs="宋体"/>
                <w:sz w:val="24"/>
                <w:szCs w:val="24"/>
              </w:rPr>
              <w:t>组织开展法治情景剧活动，选送优秀作品及选手参加全国总决赛。</w:t>
            </w:r>
          </w:p>
          <w:p w14:paraId="3CFA8815">
            <w:pPr>
              <w:widowControl/>
              <w:spacing w:after="0" w:line="320" w:lineRule="exact"/>
              <w:jc w:val="both"/>
              <w:rPr>
                <w:rFonts w:ascii="黑体" w:hAnsi="黑体" w:eastAsia="黑体" w:cs="黑体"/>
                <w:sz w:val="30"/>
                <w:szCs w:val="30"/>
              </w:rPr>
            </w:pPr>
            <w:r>
              <w:rPr>
                <w:rFonts w:hint="eastAsia" w:ascii="宋体" w:hAnsi="宋体" w:eastAsia="宋体" w:cs="宋体"/>
                <w:sz w:val="24"/>
                <w:szCs w:val="24"/>
              </w:rPr>
              <w:t>通过青少年普法网参与演讲比赛“网络风采展示”活动</w:t>
            </w:r>
            <w:r>
              <w:rPr>
                <w:rFonts w:ascii="黑体" w:hAnsi="黑体" w:eastAsia="黑体" w:cs="黑体"/>
                <w:sz w:val="30"/>
                <w:szCs w:val="30"/>
              </w:rPr>
              <w:t>。</w:t>
            </w:r>
          </w:p>
        </w:tc>
        <w:tc>
          <w:tcPr>
            <w:tcW w:w="2912" w:type="dxa"/>
            <w:vAlign w:val="center"/>
          </w:tcPr>
          <w:p w14:paraId="29BD5C83">
            <w:pPr>
              <w:widowControl/>
              <w:spacing w:after="0" w:line="320" w:lineRule="exact"/>
              <w:jc w:val="center"/>
              <w:rPr>
                <w:rFonts w:ascii="宋体" w:hAnsi="宋体" w:eastAsia="宋体" w:cs="宋体"/>
                <w:sz w:val="24"/>
                <w:szCs w:val="24"/>
              </w:rPr>
            </w:pPr>
            <w:r>
              <w:rPr>
                <w:rFonts w:ascii="宋体" w:hAnsi="宋体" w:eastAsia="宋体" w:cs="宋体"/>
                <w:sz w:val="24"/>
                <w:szCs w:val="24"/>
              </w:rPr>
              <w:t>团委</w:t>
            </w:r>
          </w:p>
        </w:tc>
        <w:tc>
          <w:tcPr>
            <w:tcW w:w="2763" w:type="dxa"/>
            <w:vAlign w:val="center"/>
          </w:tcPr>
          <w:p w14:paraId="7AD125D7">
            <w:pPr>
              <w:widowControl/>
              <w:spacing w:after="0" w:line="320" w:lineRule="exact"/>
              <w:jc w:val="center"/>
              <w:rPr>
                <w:rFonts w:ascii="宋体" w:hAnsi="宋体" w:eastAsia="宋体" w:cs="宋体"/>
                <w:color w:val="000000"/>
                <w:sz w:val="24"/>
                <w:szCs w:val="24"/>
                <w:lang w:bidi="ar"/>
              </w:rPr>
            </w:pPr>
            <w:r>
              <w:rPr>
                <w:rFonts w:hint="eastAsia" w:ascii="宋体" w:hAnsi="宋体" w:eastAsia="宋体" w:cs="宋体"/>
                <w:sz w:val="24"/>
                <w:szCs w:val="24"/>
              </w:rPr>
              <w:t>2025年5月-12月</w:t>
            </w:r>
          </w:p>
        </w:tc>
      </w:tr>
      <w:tr w14:paraId="5500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706" w:type="dxa"/>
            <w:vAlign w:val="center"/>
          </w:tcPr>
          <w:p w14:paraId="13DCE7FB">
            <w:pPr>
              <w:widowControl/>
              <w:spacing w:after="0"/>
              <w:jc w:val="center"/>
              <w:rPr>
                <w:rFonts w:ascii="宋体" w:hAnsi="宋体" w:eastAsia="宋体" w:cs="宋体"/>
                <w:sz w:val="24"/>
                <w:szCs w:val="24"/>
              </w:rPr>
            </w:pPr>
            <w:r>
              <w:rPr>
                <w:rFonts w:hint="eastAsia" w:ascii="宋体" w:hAnsi="宋体" w:eastAsia="宋体" w:cs="宋体"/>
                <w:sz w:val="24"/>
                <w:szCs w:val="24"/>
              </w:rPr>
              <w:t>5</w:t>
            </w:r>
          </w:p>
        </w:tc>
        <w:tc>
          <w:tcPr>
            <w:tcW w:w="5268" w:type="dxa"/>
            <w:vAlign w:val="center"/>
          </w:tcPr>
          <w:p w14:paraId="607B069B">
            <w:pPr>
              <w:widowControl w:val="0"/>
              <w:spacing w:after="0" w:line="320" w:lineRule="exact"/>
              <w:jc w:val="both"/>
              <w:rPr>
                <w:rFonts w:ascii="宋体" w:hAnsi="宋体" w:eastAsia="宋体" w:cs="宋体"/>
                <w:sz w:val="24"/>
                <w:szCs w:val="24"/>
              </w:rPr>
            </w:pPr>
            <w:r>
              <w:rPr>
                <w:rFonts w:hint="eastAsia" w:ascii="宋体" w:hAnsi="宋体" w:eastAsia="宋体" w:cs="宋体"/>
                <w:sz w:val="24"/>
                <w:szCs w:val="24"/>
              </w:rPr>
              <w:t>宪法主题歌曲传唱活动</w:t>
            </w:r>
          </w:p>
        </w:tc>
        <w:tc>
          <w:tcPr>
            <w:tcW w:w="3238" w:type="dxa"/>
            <w:vAlign w:val="center"/>
          </w:tcPr>
          <w:p w14:paraId="2BCF0F17">
            <w:pPr>
              <w:widowControl/>
              <w:spacing w:after="0" w:line="320" w:lineRule="exact"/>
              <w:jc w:val="both"/>
              <w:rPr>
                <w:rFonts w:ascii="黑体" w:hAnsi="黑体" w:eastAsia="宋体" w:cs="黑体"/>
                <w:sz w:val="30"/>
                <w:szCs w:val="30"/>
              </w:rPr>
            </w:pPr>
            <w:r>
              <w:rPr>
                <w:rFonts w:hint="eastAsia" w:ascii="宋体" w:hAnsi="宋体" w:eastAsia="宋体" w:cs="宋体"/>
                <w:sz w:val="24"/>
                <w:szCs w:val="24"/>
              </w:rPr>
              <w:t>广泛组织《宪法伴我们成长》主题歌曲传唱活动，拍摄歌曲传唱MV，通过青少年普法网和新媒体平台展示，营造宪法学习宣传浓厚氛围。</w:t>
            </w:r>
          </w:p>
        </w:tc>
        <w:tc>
          <w:tcPr>
            <w:tcW w:w="2912" w:type="dxa"/>
            <w:vAlign w:val="center"/>
          </w:tcPr>
          <w:p w14:paraId="0B862ACD">
            <w:pPr>
              <w:widowControl/>
              <w:spacing w:after="0" w:line="320" w:lineRule="exact"/>
              <w:jc w:val="center"/>
              <w:rPr>
                <w:rFonts w:ascii="黑体" w:hAnsi="黑体" w:eastAsia="黑体" w:cs="黑体"/>
                <w:sz w:val="30"/>
                <w:szCs w:val="30"/>
              </w:rPr>
            </w:pPr>
            <w:r>
              <w:rPr>
                <w:rFonts w:ascii="宋体" w:hAnsi="宋体" w:eastAsia="宋体" w:cs="宋体"/>
                <w:sz w:val="24"/>
                <w:szCs w:val="24"/>
              </w:rPr>
              <w:t>团委</w:t>
            </w:r>
          </w:p>
        </w:tc>
        <w:tc>
          <w:tcPr>
            <w:tcW w:w="2763" w:type="dxa"/>
            <w:vAlign w:val="center"/>
          </w:tcPr>
          <w:p w14:paraId="7A5F43B9">
            <w:pPr>
              <w:widowControl/>
              <w:spacing w:after="0" w:line="320" w:lineRule="exact"/>
              <w:jc w:val="center"/>
              <w:rPr>
                <w:rFonts w:ascii="宋体" w:hAnsi="宋体" w:eastAsia="宋体" w:cs="宋体"/>
                <w:sz w:val="24"/>
                <w:szCs w:val="24"/>
              </w:rPr>
            </w:pPr>
            <w:r>
              <w:rPr>
                <w:rFonts w:hint="eastAsia" w:ascii="宋体" w:hAnsi="宋体" w:eastAsia="宋体" w:cs="宋体"/>
                <w:sz w:val="24"/>
                <w:szCs w:val="24"/>
              </w:rPr>
              <w:t>2025年5月-12月</w:t>
            </w:r>
          </w:p>
        </w:tc>
      </w:tr>
      <w:tr w14:paraId="3F3D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06" w:type="dxa"/>
            <w:vAlign w:val="center"/>
          </w:tcPr>
          <w:p w14:paraId="724FE9E4">
            <w:pPr>
              <w:widowControl/>
              <w:spacing w:after="0"/>
              <w:jc w:val="center"/>
              <w:rPr>
                <w:rFonts w:ascii="宋体" w:hAnsi="宋体" w:eastAsia="宋体" w:cs="宋体"/>
                <w:sz w:val="24"/>
                <w:szCs w:val="24"/>
              </w:rPr>
            </w:pPr>
            <w:r>
              <w:rPr>
                <w:rFonts w:hint="eastAsia" w:ascii="宋体" w:hAnsi="宋体" w:eastAsia="宋体" w:cs="宋体"/>
                <w:sz w:val="24"/>
                <w:szCs w:val="24"/>
              </w:rPr>
              <w:t>6</w:t>
            </w:r>
          </w:p>
        </w:tc>
        <w:tc>
          <w:tcPr>
            <w:tcW w:w="5268" w:type="dxa"/>
            <w:vAlign w:val="center"/>
          </w:tcPr>
          <w:p w14:paraId="5731D069">
            <w:pPr>
              <w:widowControl/>
              <w:spacing w:after="0" w:line="320" w:lineRule="exact"/>
              <w:jc w:val="both"/>
              <w:rPr>
                <w:rFonts w:cs="Times New Roman"/>
              </w:rPr>
            </w:pPr>
            <w:r>
              <w:rPr>
                <w:rFonts w:hint="eastAsia" w:ascii="宋体" w:hAnsi="宋体" w:eastAsia="宋体" w:cs="宋体"/>
                <w:sz w:val="24"/>
                <w:szCs w:val="24"/>
              </w:rPr>
              <w:t>法治宣传教育周活动</w:t>
            </w:r>
          </w:p>
        </w:tc>
        <w:tc>
          <w:tcPr>
            <w:tcW w:w="3238" w:type="dxa"/>
            <w:vAlign w:val="center"/>
          </w:tcPr>
          <w:p w14:paraId="13457C67">
            <w:pPr>
              <w:widowControl/>
              <w:spacing w:after="0" w:line="320" w:lineRule="exact"/>
              <w:jc w:val="both"/>
              <w:rPr>
                <w:rFonts w:cs="Times New Roman"/>
              </w:rPr>
            </w:pPr>
            <w:r>
              <w:rPr>
                <w:rFonts w:hint="eastAsia" w:ascii="宋体" w:hAnsi="宋体" w:eastAsia="宋体" w:cs="宋体"/>
                <w:sz w:val="24"/>
                <w:szCs w:val="24"/>
              </w:rPr>
              <w:t>9月将利用一周时间集中开展法治宣传教育</w:t>
            </w:r>
          </w:p>
        </w:tc>
        <w:tc>
          <w:tcPr>
            <w:tcW w:w="2912" w:type="dxa"/>
            <w:vAlign w:val="center"/>
          </w:tcPr>
          <w:p w14:paraId="419C78CF">
            <w:pPr>
              <w:widowControl/>
              <w:spacing w:after="0" w:line="320" w:lineRule="exact"/>
              <w:jc w:val="center"/>
              <w:rPr>
                <w:rFonts w:ascii="宋体" w:hAnsi="宋体" w:eastAsia="宋体" w:cs="宋体"/>
                <w:sz w:val="24"/>
                <w:szCs w:val="24"/>
              </w:rPr>
            </w:pPr>
            <w:r>
              <w:rPr>
                <w:rFonts w:hint="eastAsia" w:ascii="宋体" w:hAnsi="宋体" w:eastAsia="宋体" w:cs="宋体"/>
                <w:sz w:val="24"/>
                <w:szCs w:val="24"/>
              </w:rPr>
              <w:t>党委发展规划部</w:t>
            </w:r>
          </w:p>
        </w:tc>
        <w:tc>
          <w:tcPr>
            <w:tcW w:w="2763" w:type="dxa"/>
            <w:vAlign w:val="center"/>
          </w:tcPr>
          <w:p w14:paraId="40E8100A">
            <w:pPr>
              <w:widowControl/>
              <w:spacing w:after="0" w:line="320" w:lineRule="exact"/>
              <w:jc w:val="center"/>
              <w:rPr>
                <w:rFonts w:ascii="宋体" w:hAnsi="宋体" w:eastAsia="宋体" w:cs="宋体"/>
                <w:sz w:val="24"/>
                <w:szCs w:val="24"/>
              </w:rPr>
            </w:pPr>
            <w:r>
              <w:rPr>
                <w:rFonts w:hint="eastAsia" w:ascii="宋体" w:hAnsi="宋体" w:eastAsia="宋体" w:cs="宋体"/>
                <w:sz w:val="24"/>
                <w:szCs w:val="24"/>
              </w:rPr>
              <w:t>2025年9月</w:t>
            </w:r>
          </w:p>
        </w:tc>
      </w:tr>
      <w:tr w14:paraId="5560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6" w:type="dxa"/>
            <w:vAlign w:val="center"/>
          </w:tcPr>
          <w:p w14:paraId="4EF944A3">
            <w:pPr>
              <w:widowControl/>
              <w:spacing w:after="0"/>
              <w:jc w:val="center"/>
              <w:rPr>
                <w:rFonts w:ascii="宋体" w:hAnsi="宋体" w:eastAsia="宋体" w:cs="宋体"/>
                <w:sz w:val="24"/>
                <w:szCs w:val="24"/>
              </w:rPr>
            </w:pPr>
            <w:r>
              <w:rPr>
                <w:rFonts w:hint="eastAsia" w:ascii="宋体" w:hAnsi="宋体" w:eastAsia="宋体" w:cs="宋体"/>
                <w:sz w:val="24"/>
                <w:szCs w:val="24"/>
              </w:rPr>
              <w:t>7</w:t>
            </w:r>
          </w:p>
        </w:tc>
        <w:tc>
          <w:tcPr>
            <w:tcW w:w="5268" w:type="dxa"/>
            <w:vAlign w:val="center"/>
          </w:tcPr>
          <w:p w14:paraId="2B786892">
            <w:pPr>
              <w:widowControl/>
              <w:spacing w:after="0" w:line="320" w:lineRule="exact"/>
              <w:jc w:val="both"/>
              <w:rPr>
                <w:rFonts w:cs="Times New Roman"/>
              </w:rPr>
            </w:pPr>
            <w:r>
              <w:rPr>
                <w:rFonts w:hint="eastAsia" w:ascii="宋体" w:hAnsi="宋体" w:eastAsia="宋体" w:cs="宋体"/>
                <w:sz w:val="24"/>
                <w:szCs w:val="24"/>
              </w:rPr>
              <w:t>“12.4宪法晨读”活动。</w:t>
            </w:r>
          </w:p>
        </w:tc>
        <w:tc>
          <w:tcPr>
            <w:tcW w:w="3238" w:type="dxa"/>
            <w:vAlign w:val="center"/>
          </w:tcPr>
          <w:p w14:paraId="05A46DF1">
            <w:pPr>
              <w:widowControl w:val="0"/>
              <w:spacing w:after="0" w:line="320" w:lineRule="exact"/>
              <w:jc w:val="both"/>
              <w:rPr>
                <w:rFonts w:cs="Times New Roman"/>
              </w:rPr>
            </w:pPr>
            <w:r>
              <w:rPr>
                <w:rFonts w:hint="eastAsia" w:ascii="宋体" w:hAnsi="宋体" w:eastAsia="宋体" w:cs="宋体"/>
                <w:sz w:val="24"/>
                <w:szCs w:val="24"/>
              </w:rPr>
              <w:t>届时在营口市设立辽宁分会场，参加第十二个国家宪法日全国教育系统“宪法晨读”活动。</w:t>
            </w:r>
          </w:p>
        </w:tc>
        <w:tc>
          <w:tcPr>
            <w:tcW w:w="2912" w:type="dxa"/>
            <w:vAlign w:val="center"/>
          </w:tcPr>
          <w:p w14:paraId="0AFCFDAA">
            <w:pPr>
              <w:widowControl/>
              <w:spacing w:after="0" w:line="320" w:lineRule="exact"/>
              <w:jc w:val="center"/>
              <w:rPr>
                <w:rFonts w:hint="eastAsia" w:ascii="宋体" w:hAnsi="宋体" w:eastAsia="宋体" w:cs="宋体"/>
                <w:sz w:val="24"/>
                <w:szCs w:val="24"/>
              </w:rPr>
            </w:pPr>
            <w:r>
              <w:rPr>
                <w:rFonts w:hint="eastAsia" w:ascii="宋体" w:hAnsi="宋体" w:eastAsia="宋体" w:cs="宋体"/>
                <w:sz w:val="24"/>
                <w:szCs w:val="24"/>
              </w:rPr>
              <w:t>党委发展规划部、</w:t>
            </w:r>
          </w:p>
          <w:p w14:paraId="557BABC7">
            <w:pPr>
              <w:widowControl/>
              <w:spacing w:after="0" w:line="320" w:lineRule="exact"/>
              <w:jc w:val="center"/>
              <w:rPr>
                <w:rFonts w:ascii="黑体" w:hAnsi="黑体" w:eastAsia="黑体" w:cs="黑体"/>
                <w:sz w:val="30"/>
                <w:szCs w:val="30"/>
              </w:rPr>
            </w:pPr>
            <w:r>
              <w:rPr>
                <w:rFonts w:hint="eastAsia" w:ascii="宋体" w:hAnsi="宋体" w:eastAsia="宋体" w:cs="宋体"/>
                <w:sz w:val="24"/>
                <w:szCs w:val="24"/>
              </w:rPr>
              <w:t>党委学生工作部</w:t>
            </w:r>
          </w:p>
        </w:tc>
        <w:tc>
          <w:tcPr>
            <w:tcW w:w="2763" w:type="dxa"/>
            <w:vAlign w:val="center"/>
          </w:tcPr>
          <w:p w14:paraId="00901652">
            <w:pPr>
              <w:widowControl/>
              <w:spacing w:after="0" w:line="320" w:lineRule="exact"/>
              <w:jc w:val="center"/>
              <w:rPr>
                <w:rFonts w:ascii="宋体" w:hAnsi="宋体" w:eastAsia="宋体" w:cs="宋体"/>
                <w:sz w:val="24"/>
                <w:szCs w:val="24"/>
              </w:rPr>
            </w:pPr>
            <w:r>
              <w:rPr>
                <w:rFonts w:hint="eastAsia" w:ascii="宋体" w:hAnsi="宋体" w:eastAsia="宋体" w:cs="宋体"/>
                <w:color w:val="000000"/>
                <w:sz w:val="24"/>
                <w:szCs w:val="24"/>
                <w:lang w:bidi="ar"/>
              </w:rPr>
              <w:t>2025年12月</w:t>
            </w:r>
          </w:p>
        </w:tc>
      </w:tr>
    </w:tbl>
    <w:p w14:paraId="7A429E4C">
      <w:pPr>
        <w:widowControl w:val="0"/>
        <w:adjustRightInd/>
        <w:spacing w:after="161" w:afterLines="50" w:line="240" w:lineRule="atLeast"/>
        <w:jc w:val="both"/>
        <w:rPr>
          <w:sz w:val="2"/>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567" w:right="1134" w:bottom="567" w:left="1134" w:header="851" w:footer="1531" w:gutter="0"/>
      <w:pgNumType w:fmt="numberInDash"/>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4F65D">
    <w:pPr>
      <w:pStyle w:val="13"/>
      <w:wordWrap w:val="0"/>
      <w:jc w:val="righ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B2F1">
    <w:pPr>
      <w:pStyle w:val="13"/>
      <w:ind w:firstLine="280" w:firstLineChars="100"/>
      <w:rPr>
        <w:rFonts w:ascii="宋体"/>
        <w:sz w:val="28"/>
      </w:rPr>
    </w:pPr>
    <w:r>
      <w:rPr>
        <w:rFonts w:ascii="宋体"/>
        <w:sz w:val="28"/>
      </w:rPr>
      <w:fldChar w:fldCharType="begin"/>
    </w:r>
    <w:r>
      <w:rPr>
        <w:rFonts w:ascii="宋体"/>
        <w:sz w:val="28"/>
      </w:rPr>
      <w:instrText xml:space="preserve">PAGE   \* MERGEFORMAT</w:instrText>
    </w:r>
    <w:r>
      <w:rPr>
        <w:rFonts w:ascii="宋体"/>
        <w:sz w:val="28"/>
      </w:rPr>
      <w:fldChar w:fldCharType="separate"/>
    </w:r>
    <w:r>
      <w:rPr>
        <w:rFonts w:ascii="宋体"/>
        <w:sz w:val="28"/>
      </w:rPr>
      <w:t>- 2 -</w:t>
    </w:r>
    <w:r>
      <w:rPr>
        <w:rFonts w:ascii="宋体"/>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FB8C">
    <w:pPr>
      <w:pStyle w:val="13"/>
      <w:jc w:val="right"/>
      <w:rPr>
        <w:sz w:val="32"/>
      </w:rPr>
    </w:pPr>
    <w:r>
      <w:rPr>
        <w:sz w:val="32"/>
      </w:rPr>
      <w:fldChar w:fldCharType="begin"/>
    </w:r>
    <w:r>
      <w:rPr>
        <w:sz w:val="32"/>
      </w:rPr>
      <w:instrText xml:space="preserve"> PAGE   \* MERGEFORMAT </w:instrText>
    </w:r>
    <w:r>
      <w:rPr>
        <w:sz w:val="32"/>
      </w:rPr>
      <w:fldChar w:fldCharType="separate"/>
    </w:r>
    <w:r>
      <w:rPr>
        <w:sz w:val="32"/>
      </w:rPr>
      <w:t>- 1 -</w:t>
    </w:r>
    <w:r>
      <w:rPr>
        <w:sz w:val="32"/>
      </w:rPr>
      <w:fldChar w:fldCharType="end"/>
    </w:r>
  </w:p>
  <w:p w14:paraId="0FF23F3F">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FE9F">
    <w:pPr>
      <w:spacing w:after="0" w:line="160" w:lineRule="exact"/>
      <w:jc w:val="center"/>
      <w:rPr>
        <w:sz w:val="1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97896">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C78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WIxZTIxODc4NGEwYWUwNmRkODIxMDRjMzQwZTEifQ=="/>
  </w:docVars>
  <w:rsids>
    <w:rsidRoot w:val="25FF323D"/>
    <w:rsid w:val="00011709"/>
    <w:rsid w:val="00022516"/>
    <w:rsid w:val="00065FAB"/>
    <w:rsid w:val="0007687B"/>
    <w:rsid w:val="000A46EE"/>
    <w:rsid w:val="000A775C"/>
    <w:rsid w:val="000B0A4F"/>
    <w:rsid w:val="001140AE"/>
    <w:rsid w:val="00117EFC"/>
    <w:rsid w:val="00161D6C"/>
    <w:rsid w:val="001662F7"/>
    <w:rsid w:val="00172B62"/>
    <w:rsid w:val="00180F27"/>
    <w:rsid w:val="00181F04"/>
    <w:rsid w:val="001B7B56"/>
    <w:rsid w:val="001D09F4"/>
    <w:rsid w:val="001E511B"/>
    <w:rsid w:val="001F5243"/>
    <w:rsid w:val="001F7FA5"/>
    <w:rsid w:val="0026123A"/>
    <w:rsid w:val="00267602"/>
    <w:rsid w:val="00276E51"/>
    <w:rsid w:val="00287C1E"/>
    <w:rsid w:val="002A0A72"/>
    <w:rsid w:val="002A23FE"/>
    <w:rsid w:val="002A491F"/>
    <w:rsid w:val="00304942"/>
    <w:rsid w:val="003061B9"/>
    <w:rsid w:val="00317454"/>
    <w:rsid w:val="0032333F"/>
    <w:rsid w:val="003305E1"/>
    <w:rsid w:val="003339F0"/>
    <w:rsid w:val="00341F9B"/>
    <w:rsid w:val="003420C6"/>
    <w:rsid w:val="0035522D"/>
    <w:rsid w:val="00366A5E"/>
    <w:rsid w:val="0038201E"/>
    <w:rsid w:val="003873D6"/>
    <w:rsid w:val="003A7507"/>
    <w:rsid w:val="003B1ABE"/>
    <w:rsid w:val="003F34F4"/>
    <w:rsid w:val="003F6A75"/>
    <w:rsid w:val="00424D3E"/>
    <w:rsid w:val="00446FBC"/>
    <w:rsid w:val="0045181F"/>
    <w:rsid w:val="00471CE3"/>
    <w:rsid w:val="004C1E63"/>
    <w:rsid w:val="004D1295"/>
    <w:rsid w:val="004F5626"/>
    <w:rsid w:val="004F6BCC"/>
    <w:rsid w:val="00513871"/>
    <w:rsid w:val="005200BF"/>
    <w:rsid w:val="00562947"/>
    <w:rsid w:val="0057071C"/>
    <w:rsid w:val="00571626"/>
    <w:rsid w:val="005C7CCD"/>
    <w:rsid w:val="005F26AE"/>
    <w:rsid w:val="005F398C"/>
    <w:rsid w:val="00601E1C"/>
    <w:rsid w:val="006834BD"/>
    <w:rsid w:val="006D47A7"/>
    <w:rsid w:val="006D4AD6"/>
    <w:rsid w:val="0074217F"/>
    <w:rsid w:val="007B35EF"/>
    <w:rsid w:val="007C2569"/>
    <w:rsid w:val="007D43A0"/>
    <w:rsid w:val="007E53F7"/>
    <w:rsid w:val="007F164D"/>
    <w:rsid w:val="007F4F53"/>
    <w:rsid w:val="007F5052"/>
    <w:rsid w:val="00807B9F"/>
    <w:rsid w:val="0081686C"/>
    <w:rsid w:val="00837332"/>
    <w:rsid w:val="00870AC8"/>
    <w:rsid w:val="00883A9C"/>
    <w:rsid w:val="008952C9"/>
    <w:rsid w:val="008B2138"/>
    <w:rsid w:val="008E2159"/>
    <w:rsid w:val="008E4BC6"/>
    <w:rsid w:val="00912CC1"/>
    <w:rsid w:val="009315CE"/>
    <w:rsid w:val="0094620C"/>
    <w:rsid w:val="00961C2B"/>
    <w:rsid w:val="00971CDB"/>
    <w:rsid w:val="009906EE"/>
    <w:rsid w:val="009A1965"/>
    <w:rsid w:val="009B1927"/>
    <w:rsid w:val="00A003E7"/>
    <w:rsid w:val="00A06679"/>
    <w:rsid w:val="00A46926"/>
    <w:rsid w:val="00A51B5B"/>
    <w:rsid w:val="00A57DF9"/>
    <w:rsid w:val="00A6010B"/>
    <w:rsid w:val="00A80897"/>
    <w:rsid w:val="00A90978"/>
    <w:rsid w:val="00A9500A"/>
    <w:rsid w:val="00A96D32"/>
    <w:rsid w:val="00AC7A22"/>
    <w:rsid w:val="00B5604A"/>
    <w:rsid w:val="00B716D5"/>
    <w:rsid w:val="00B94481"/>
    <w:rsid w:val="00BA7850"/>
    <w:rsid w:val="00BC2B56"/>
    <w:rsid w:val="00BF181D"/>
    <w:rsid w:val="00BF2CE4"/>
    <w:rsid w:val="00C14B55"/>
    <w:rsid w:val="00C50775"/>
    <w:rsid w:val="00C551D9"/>
    <w:rsid w:val="00C616D0"/>
    <w:rsid w:val="00C835EB"/>
    <w:rsid w:val="00CA4EBE"/>
    <w:rsid w:val="00CB6C46"/>
    <w:rsid w:val="00CD1FD4"/>
    <w:rsid w:val="00D032C6"/>
    <w:rsid w:val="00D0775B"/>
    <w:rsid w:val="00D46AEE"/>
    <w:rsid w:val="00D53912"/>
    <w:rsid w:val="00D64C17"/>
    <w:rsid w:val="00D74184"/>
    <w:rsid w:val="00DC2374"/>
    <w:rsid w:val="00DD06DF"/>
    <w:rsid w:val="00DE0730"/>
    <w:rsid w:val="00DE52DC"/>
    <w:rsid w:val="00E030C6"/>
    <w:rsid w:val="00E45F49"/>
    <w:rsid w:val="00E46381"/>
    <w:rsid w:val="00E53D7A"/>
    <w:rsid w:val="00E54309"/>
    <w:rsid w:val="00E60A53"/>
    <w:rsid w:val="00E66505"/>
    <w:rsid w:val="00E857A0"/>
    <w:rsid w:val="00E97918"/>
    <w:rsid w:val="00EC5E69"/>
    <w:rsid w:val="00ED7DF5"/>
    <w:rsid w:val="00EF1697"/>
    <w:rsid w:val="00F038AB"/>
    <w:rsid w:val="00F149B5"/>
    <w:rsid w:val="00F27B0D"/>
    <w:rsid w:val="00F37E73"/>
    <w:rsid w:val="00F42227"/>
    <w:rsid w:val="00F456A4"/>
    <w:rsid w:val="00F51E27"/>
    <w:rsid w:val="00F63821"/>
    <w:rsid w:val="00FA06D0"/>
    <w:rsid w:val="00FA230C"/>
    <w:rsid w:val="00FA7947"/>
    <w:rsid w:val="00FD212A"/>
    <w:rsid w:val="00FF108F"/>
    <w:rsid w:val="0135355E"/>
    <w:rsid w:val="01621771"/>
    <w:rsid w:val="02232ADA"/>
    <w:rsid w:val="025066B3"/>
    <w:rsid w:val="039B780B"/>
    <w:rsid w:val="058653EB"/>
    <w:rsid w:val="07996868"/>
    <w:rsid w:val="099F1B5A"/>
    <w:rsid w:val="0B550CF8"/>
    <w:rsid w:val="0C8607AA"/>
    <w:rsid w:val="0EFB63D6"/>
    <w:rsid w:val="0FDB0F02"/>
    <w:rsid w:val="10134CDE"/>
    <w:rsid w:val="104859E6"/>
    <w:rsid w:val="11412687"/>
    <w:rsid w:val="11C92E8F"/>
    <w:rsid w:val="13CA4676"/>
    <w:rsid w:val="14B60A59"/>
    <w:rsid w:val="14F27AD1"/>
    <w:rsid w:val="175B7696"/>
    <w:rsid w:val="17906635"/>
    <w:rsid w:val="18452D21"/>
    <w:rsid w:val="19397563"/>
    <w:rsid w:val="19E75211"/>
    <w:rsid w:val="19F74544"/>
    <w:rsid w:val="1A3D7527"/>
    <w:rsid w:val="1BB804CF"/>
    <w:rsid w:val="1CBF4223"/>
    <w:rsid w:val="1E37603B"/>
    <w:rsid w:val="1ECA0140"/>
    <w:rsid w:val="1EE77A61"/>
    <w:rsid w:val="1F7D3F22"/>
    <w:rsid w:val="1FCD6322"/>
    <w:rsid w:val="202F6387"/>
    <w:rsid w:val="20632641"/>
    <w:rsid w:val="20B44941"/>
    <w:rsid w:val="20FF5536"/>
    <w:rsid w:val="21B027D1"/>
    <w:rsid w:val="21BC068A"/>
    <w:rsid w:val="225418B2"/>
    <w:rsid w:val="22B10AB2"/>
    <w:rsid w:val="238E2BA1"/>
    <w:rsid w:val="243D353F"/>
    <w:rsid w:val="24BE2A27"/>
    <w:rsid w:val="24CE594B"/>
    <w:rsid w:val="25FF323D"/>
    <w:rsid w:val="28A2362B"/>
    <w:rsid w:val="292A336C"/>
    <w:rsid w:val="29394010"/>
    <w:rsid w:val="2ACD0453"/>
    <w:rsid w:val="2CD755B9"/>
    <w:rsid w:val="30850E88"/>
    <w:rsid w:val="30B04157"/>
    <w:rsid w:val="30BD38C4"/>
    <w:rsid w:val="329A50BF"/>
    <w:rsid w:val="3489567C"/>
    <w:rsid w:val="35950996"/>
    <w:rsid w:val="36853887"/>
    <w:rsid w:val="38D45337"/>
    <w:rsid w:val="38F31085"/>
    <w:rsid w:val="3911775D"/>
    <w:rsid w:val="395B0163"/>
    <w:rsid w:val="399565E0"/>
    <w:rsid w:val="3A8F74D3"/>
    <w:rsid w:val="3B4F6E2F"/>
    <w:rsid w:val="3C5D6231"/>
    <w:rsid w:val="3D5C583D"/>
    <w:rsid w:val="3D954E00"/>
    <w:rsid w:val="403C77B5"/>
    <w:rsid w:val="41AF045B"/>
    <w:rsid w:val="432C2669"/>
    <w:rsid w:val="459277F9"/>
    <w:rsid w:val="45A8247A"/>
    <w:rsid w:val="478F0B12"/>
    <w:rsid w:val="4C806C7C"/>
    <w:rsid w:val="4E4C150B"/>
    <w:rsid w:val="4EC92B5C"/>
    <w:rsid w:val="4FAC5499"/>
    <w:rsid w:val="501D5D81"/>
    <w:rsid w:val="50B35E40"/>
    <w:rsid w:val="5135569D"/>
    <w:rsid w:val="51934A1B"/>
    <w:rsid w:val="52021EE1"/>
    <w:rsid w:val="52070D62"/>
    <w:rsid w:val="53C2401E"/>
    <w:rsid w:val="55EC7130"/>
    <w:rsid w:val="569A3030"/>
    <w:rsid w:val="581279CC"/>
    <w:rsid w:val="58613E05"/>
    <w:rsid w:val="58C25770"/>
    <w:rsid w:val="5A054C64"/>
    <w:rsid w:val="5B42191C"/>
    <w:rsid w:val="5DC42740"/>
    <w:rsid w:val="5DDD2180"/>
    <w:rsid w:val="5DF272AD"/>
    <w:rsid w:val="5E9550C3"/>
    <w:rsid w:val="5FCC24AC"/>
    <w:rsid w:val="612D4112"/>
    <w:rsid w:val="617A0990"/>
    <w:rsid w:val="61D4389A"/>
    <w:rsid w:val="63444961"/>
    <w:rsid w:val="63844E4C"/>
    <w:rsid w:val="63B61FD3"/>
    <w:rsid w:val="6416019A"/>
    <w:rsid w:val="67177FF9"/>
    <w:rsid w:val="672A3023"/>
    <w:rsid w:val="682B412B"/>
    <w:rsid w:val="688E269A"/>
    <w:rsid w:val="695B3086"/>
    <w:rsid w:val="696279DD"/>
    <w:rsid w:val="6A3146DB"/>
    <w:rsid w:val="6A4E61B3"/>
    <w:rsid w:val="6A5B2192"/>
    <w:rsid w:val="6B2F7D93"/>
    <w:rsid w:val="6CA95923"/>
    <w:rsid w:val="6CBC11B2"/>
    <w:rsid w:val="6D5E5930"/>
    <w:rsid w:val="6EBE051C"/>
    <w:rsid w:val="6F502086"/>
    <w:rsid w:val="6F67111E"/>
    <w:rsid w:val="6F701519"/>
    <w:rsid w:val="6FF97792"/>
    <w:rsid w:val="70E87801"/>
    <w:rsid w:val="71A52D40"/>
    <w:rsid w:val="71B47A95"/>
    <w:rsid w:val="71C4758F"/>
    <w:rsid w:val="71F92EA9"/>
    <w:rsid w:val="728B1D53"/>
    <w:rsid w:val="735B67C0"/>
    <w:rsid w:val="75477F0F"/>
    <w:rsid w:val="758D4034"/>
    <w:rsid w:val="76AA29C3"/>
    <w:rsid w:val="772132EC"/>
    <w:rsid w:val="77DE57FD"/>
    <w:rsid w:val="789E2AD6"/>
    <w:rsid w:val="78D45AD6"/>
    <w:rsid w:val="79690914"/>
    <w:rsid w:val="7B1D7C08"/>
    <w:rsid w:val="7B472415"/>
    <w:rsid w:val="7B7A6E08"/>
    <w:rsid w:val="7BDF0A19"/>
    <w:rsid w:val="7CD82038"/>
    <w:rsid w:val="7D224AFA"/>
    <w:rsid w:val="7D9C12B8"/>
    <w:rsid w:val="7E296171"/>
    <w:rsid w:val="7F8F261D"/>
    <w:rsid w:val="7FF5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note text"/>
    <w:basedOn w:val="1"/>
    <w:unhideWhenUsed/>
    <w:qFormat/>
    <w:uiPriority w:val="99"/>
    <w:rPr>
      <w:rFonts w:hAnsi="Calibri" w:cs="Times New Roman"/>
      <w:sz w:val="18"/>
      <w:szCs w:val="18"/>
    </w:rPr>
  </w:style>
  <w:style w:type="paragraph" w:styleId="3">
    <w:name w:val="Balloon Text"/>
    <w:basedOn w:val="1"/>
    <w:link w:val="10"/>
    <w:qFormat/>
    <w:uiPriority w:val="0"/>
    <w:pPr>
      <w:spacing w:after="0"/>
    </w:pPr>
    <w:rPr>
      <w:sz w:val="18"/>
      <w:szCs w:val="18"/>
    </w:rPr>
  </w:style>
  <w:style w:type="paragraph" w:styleId="4">
    <w:name w:val="footer"/>
    <w:basedOn w:val="1"/>
    <w:link w:val="12"/>
    <w:qFormat/>
    <w:uiPriority w:val="0"/>
    <w:pPr>
      <w:tabs>
        <w:tab w:val="center" w:pos="4153"/>
        <w:tab w:val="right" w:pos="8306"/>
      </w:tabs>
    </w:pPr>
    <w:rPr>
      <w:sz w:val="18"/>
      <w:szCs w:val="18"/>
    </w:rPr>
  </w:style>
  <w:style w:type="paragraph" w:styleId="5">
    <w:name w:val="header"/>
    <w:basedOn w:val="1"/>
    <w:link w:val="11"/>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批注框文本 Char"/>
    <w:basedOn w:val="8"/>
    <w:link w:val="3"/>
    <w:qFormat/>
    <w:uiPriority w:val="0"/>
    <w:rPr>
      <w:rFonts w:ascii="Tahoma" w:hAnsi="Tahoma" w:eastAsia="微软雅黑"/>
      <w:sz w:val="18"/>
      <w:szCs w:val="18"/>
    </w:rPr>
  </w:style>
  <w:style w:type="character" w:customStyle="1" w:styleId="11">
    <w:name w:val="页眉 Char"/>
    <w:basedOn w:val="8"/>
    <w:link w:val="5"/>
    <w:qFormat/>
    <w:uiPriority w:val="0"/>
    <w:rPr>
      <w:rFonts w:ascii="Tahoma" w:hAnsi="Tahoma" w:eastAsia="微软雅黑"/>
      <w:sz w:val="18"/>
      <w:szCs w:val="18"/>
    </w:rPr>
  </w:style>
  <w:style w:type="character" w:customStyle="1" w:styleId="12">
    <w:name w:val="页脚 Char"/>
    <w:basedOn w:val="8"/>
    <w:link w:val="4"/>
    <w:qFormat/>
    <w:uiPriority w:val="0"/>
    <w:rPr>
      <w:rFonts w:ascii="Tahoma" w:hAnsi="Tahoma" w:eastAsia="微软雅黑"/>
      <w:sz w:val="18"/>
      <w:szCs w:val="18"/>
    </w:rPr>
  </w:style>
  <w:style w:type="paragraph" w:customStyle="1" w:styleId="13">
    <w:name w:val="页脚1"/>
    <w:qFormat/>
    <w:uiPriority w:val="0"/>
    <w:pPr>
      <w:widowControl w:val="0"/>
      <w:tabs>
        <w:tab w:val="center" w:pos="4153"/>
        <w:tab w:val="right" w:pos="8306"/>
      </w:tabs>
      <w:snapToGrid w:val="0"/>
    </w:pPr>
    <w:rPr>
      <w:rFonts w:ascii="Calibri"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A3A7-B071-4311-88CA-F3130325EEA1}">
  <ds:schemaRefs/>
</ds:datastoreItem>
</file>

<file path=docProps/app.xml><?xml version="1.0" encoding="utf-8"?>
<Properties xmlns="http://schemas.openxmlformats.org/officeDocument/2006/extended-properties" xmlns:vt="http://schemas.openxmlformats.org/officeDocument/2006/docPropsVTypes">
  <Template>Normal</Template>
  <Pages>7</Pages>
  <Words>3140</Words>
  <Characters>3309</Characters>
  <Lines>24</Lines>
  <Paragraphs>6</Paragraphs>
  <TotalTime>91</TotalTime>
  <ScaleCrop>false</ScaleCrop>
  <LinksUpToDate>false</LinksUpToDate>
  <CharactersWithSpaces>3326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2023-06-24T01:27:00Z</dcterms:created>
  <dc:creator>党委发展规划部</dc:creator>
  <cp:lastModifiedBy>发展规划处</cp:lastModifiedBy>
  <cp:lastPrinted>2025-05-20T06:22:00Z</cp:lastPrinted>
  <dcterms:modified xsi:type="dcterms:W3CDTF">2025-07-03T02:32:24Z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3F91AAC79A8B47E187E595DB87E146CE_11</vt:lpwstr>
  </property>
  <property fmtid="{D5CDD505-2E9C-101B-9397-08002B2CF9AE}" pid="4" name="KSOTemplateDocerSaveRecord">
    <vt:lpwstr>eyJoZGlkIjoiZmUyNTRmOWE2OTliNTJmOTg3Y2E3ZWU4MDQwMjk4ZjgiLCJ1c2VySWQiOiIzOTg1NjQ1NTIifQ==</vt:lpwstr>
  </property>
</Properties>
</file>