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24F73">
      <w:pPr>
        <w:spacing w:line="540" w:lineRule="exact"/>
        <w:jc w:val="center"/>
        <w:rPr>
          <w:rFonts w:asciiTheme="minorEastAsia" w:hAnsiTheme="minorEastAsia"/>
          <w:b/>
          <w:color w:val="auto"/>
          <w:sz w:val="44"/>
          <w:szCs w:val="44"/>
        </w:rPr>
      </w:pPr>
      <w:r>
        <w:rPr>
          <w:rFonts w:hint="eastAsia" w:asciiTheme="minorEastAsia" w:hAnsiTheme="minorEastAsia"/>
          <w:b/>
          <w:color w:val="auto"/>
          <w:sz w:val="44"/>
          <w:szCs w:val="44"/>
        </w:rPr>
        <w:t>关于发布学校202</w:t>
      </w:r>
      <w:r>
        <w:rPr>
          <w:rFonts w:hint="eastAsia" w:asciiTheme="minorEastAsia" w:hAnsiTheme="minorEastAsia"/>
          <w:b/>
          <w:color w:val="auto"/>
          <w:sz w:val="44"/>
          <w:szCs w:val="44"/>
          <w:lang w:val="en-US" w:eastAsia="zh-CN"/>
        </w:rPr>
        <w:t>6</w:t>
      </w:r>
      <w:r>
        <w:rPr>
          <w:rFonts w:hint="eastAsia" w:asciiTheme="minorEastAsia" w:hAnsiTheme="minorEastAsia"/>
          <w:b/>
          <w:color w:val="auto"/>
          <w:sz w:val="44"/>
          <w:szCs w:val="44"/>
        </w:rPr>
        <w:t>年拟修订规章制度和</w:t>
      </w:r>
    </w:p>
    <w:p w14:paraId="0DFCE5FC">
      <w:pPr>
        <w:spacing w:line="540" w:lineRule="exact"/>
        <w:jc w:val="center"/>
        <w:rPr>
          <w:rFonts w:asciiTheme="minorEastAsia" w:hAnsiTheme="minorEastAsia"/>
          <w:b/>
          <w:color w:val="auto"/>
          <w:sz w:val="44"/>
          <w:szCs w:val="44"/>
        </w:rPr>
      </w:pPr>
      <w:r>
        <w:rPr>
          <w:rFonts w:hint="eastAsia" w:asciiTheme="minorEastAsia" w:hAnsiTheme="minorEastAsia"/>
          <w:b/>
          <w:color w:val="auto"/>
          <w:sz w:val="44"/>
          <w:szCs w:val="44"/>
        </w:rPr>
        <w:t>拟新制定规章制度目录清单的通知</w:t>
      </w:r>
    </w:p>
    <w:p w14:paraId="74556EE0">
      <w:pPr>
        <w:spacing w:line="540" w:lineRule="exact"/>
        <w:jc w:val="center"/>
        <w:rPr>
          <w:rFonts w:asciiTheme="minorEastAsia" w:hAnsiTheme="minorEastAsia"/>
          <w:b/>
          <w:color w:val="auto"/>
          <w:sz w:val="32"/>
          <w:szCs w:val="32"/>
        </w:rPr>
      </w:pPr>
    </w:p>
    <w:p w14:paraId="54037589">
      <w:pPr>
        <w:spacing w:line="52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校属各级党组织、校属各单位：</w:t>
      </w:r>
    </w:p>
    <w:p w14:paraId="7F24AD16">
      <w:pPr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根据《鞍山师范学院规章制度管理办法》《关于开展学校现行规章制度清理工作的通知》相关规定，学校于202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</w:rPr>
        <w:t>月启动了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现行</w:t>
      </w:r>
      <w:r>
        <w:rPr>
          <w:rFonts w:hint="eastAsia" w:ascii="仿宋" w:hAnsi="仿宋" w:eastAsia="仿宋"/>
          <w:color w:val="auto"/>
          <w:sz w:val="32"/>
          <w:szCs w:val="32"/>
        </w:rPr>
        <w:t>规章制度清理工作。</w:t>
      </w:r>
    </w:p>
    <w:p w14:paraId="0F5632BD">
      <w:pPr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经相关部门自检自查、党委发展规划部（处）审查，202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</w:rPr>
        <w:t>年学校拟修订规章制度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41</w:t>
      </w:r>
      <w:r>
        <w:rPr>
          <w:rFonts w:hint="eastAsia" w:ascii="仿宋" w:hAnsi="仿宋" w:eastAsia="仿宋"/>
          <w:color w:val="auto"/>
          <w:sz w:val="32"/>
          <w:szCs w:val="32"/>
        </w:rPr>
        <w:t>项（见附件1），拟新制定规章制度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auto"/>
          <w:sz w:val="32"/>
          <w:szCs w:val="32"/>
        </w:rPr>
        <w:t>项（见附件2）。</w:t>
      </w:r>
    </w:p>
    <w:p w14:paraId="21C030A3">
      <w:pPr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以上目录清单，现予公布。</w:t>
      </w:r>
    </w:p>
    <w:p w14:paraId="53F4B59B">
      <w:pPr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</w:p>
    <w:p w14:paraId="5F30C20B">
      <w:pPr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附件：1.鞍山师范学院202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</w:rPr>
        <w:t>年拟修订规章制度目录清单</w:t>
      </w:r>
    </w:p>
    <w:p w14:paraId="79B0D5A5">
      <w:pPr>
        <w:spacing w:line="520" w:lineRule="exact"/>
        <w:ind w:firstLine="1600" w:firstLineChars="5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2.鞍山师范学院202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</w:rPr>
        <w:t>年拟新制定规章制度目录清单</w:t>
      </w:r>
    </w:p>
    <w:p w14:paraId="7DFB9341">
      <w:pPr>
        <w:spacing w:line="240" w:lineRule="exact"/>
        <w:ind w:firstLine="1600" w:firstLineChars="500"/>
        <w:rPr>
          <w:rFonts w:ascii="仿宋" w:hAnsi="仿宋" w:eastAsia="仿宋"/>
          <w:color w:val="auto"/>
          <w:sz w:val="32"/>
          <w:szCs w:val="32"/>
        </w:rPr>
      </w:pPr>
    </w:p>
    <w:p w14:paraId="6185C173">
      <w:pPr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6D76AD54">
      <w:pPr>
        <w:widowControl/>
        <w:ind w:firstLine="4480" w:firstLineChars="1400"/>
        <w:rPr>
          <w:rFonts w:ascii="仿宋" w:hAnsi="仿宋" w:eastAsia="仿宋" w:cs="仿宋"/>
          <w:color w:val="auto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中共鞍山师范学院委员会</w:t>
      </w:r>
    </w:p>
    <w:p w14:paraId="1C8E4502">
      <w:pPr>
        <w:widowControl/>
        <w:ind w:firstLine="5120" w:firstLineChars="1600"/>
        <w:rPr>
          <w:b/>
          <w:bCs/>
          <w:color w:val="auto"/>
          <w:sz w:val="32"/>
          <w:szCs w:val="32"/>
        </w:rPr>
        <w:sectPr>
          <w:pgSz w:w="11906" w:h="16838"/>
          <w:pgMar w:top="1213" w:right="1531" w:bottom="1270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日</w:t>
      </w:r>
    </w:p>
    <w:p w14:paraId="0272A038">
      <w:pPr>
        <w:spacing w:line="480" w:lineRule="exact"/>
        <w:jc w:val="left"/>
        <w:rPr>
          <w:rFonts w:ascii="黑体" w:hAnsi="黑体" w:eastAsia="黑体" w:cstheme="minorEastAsia"/>
          <w:bCs/>
          <w:color w:val="auto"/>
          <w:kern w:val="0"/>
          <w:sz w:val="30"/>
          <w:szCs w:val="30"/>
        </w:rPr>
      </w:pPr>
      <w:r>
        <w:rPr>
          <w:rFonts w:hint="eastAsia" w:ascii="黑体" w:hAnsi="黑体" w:eastAsia="黑体" w:cstheme="minorEastAsia"/>
          <w:bCs/>
          <w:color w:val="auto"/>
          <w:kern w:val="0"/>
          <w:sz w:val="30"/>
          <w:szCs w:val="30"/>
        </w:rPr>
        <w:t>附件1</w:t>
      </w:r>
    </w:p>
    <w:p w14:paraId="19AFA792">
      <w:pPr>
        <w:jc w:val="center"/>
        <w:rPr>
          <w:rFonts w:asciiTheme="minorEastAsia" w:hAnsiTheme="minorEastAsia" w:cstheme="minorEastAsia"/>
          <w:b/>
          <w:bCs/>
          <w:color w:val="auto"/>
          <w:kern w:val="0"/>
          <w:sz w:val="36"/>
          <w:szCs w:val="36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6"/>
          <w:szCs w:val="36"/>
        </w:rPr>
        <w:t>鞍山师范学院202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6"/>
          <w:szCs w:val="36"/>
          <w:lang w:val="en-US" w:eastAsia="zh-CN"/>
        </w:rPr>
        <w:t>6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6"/>
          <w:szCs w:val="36"/>
        </w:rPr>
        <w:t>年拟修订规章制度目录清单</w:t>
      </w:r>
    </w:p>
    <w:p w14:paraId="6821A18A">
      <w:pPr>
        <w:spacing w:before="156" w:beforeLines="50" w:after="156" w:afterLines="50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（一）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"http://fzc.hzau.edu.cn/yfzx/gzzd/dzqtzhl.htm" </w:instrText>
      </w:r>
      <w:r>
        <w:rPr>
          <w:color w:val="auto"/>
        </w:rPr>
        <w:fldChar w:fldCharType="separate"/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大学治理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类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50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6811"/>
        <w:gridCol w:w="3122"/>
        <w:gridCol w:w="1512"/>
        <w:gridCol w:w="2547"/>
      </w:tblGrid>
      <w:tr w14:paraId="2A3DA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9" w:type="pct"/>
            <w:vAlign w:val="center"/>
          </w:tcPr>
          <w:p w14:paraId="66E65246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297" w:type="pct"/>
            <w:vAlign w:val="center"/>
          </w:tcPr>
          <w:p w14:paraId="1301EF88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1053" w:type="pct"/>
            <w:vAlign w:val="center"/>
          </w:tcPr>
          <w:p w14:paraId="048E31D6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510" w:type="pct"/>
            <w:vAlign w:val="center"/>
          </w:tcPr>
          <w:p w14:paraId="5BC996C9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859" w:type="pct"/>
            <w:vAlign w:val="center"/>
          </w:tcPr>
          <w:p w14:paraId="2D601325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654C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9" w:type="pct"/>
            <w:vAlign w:val="center"/>
          </w:tcPr>
          <w:p w14:paraId="027043BF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297" w:type="pct"/>
            <w:vAlign w:val="center"/>
          </w:tcPr>
          <w:p w14:paraId="6E5213D2">
            <w:pPr>
              <w:spacing w:line="300" w:lineRule="exact"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《鞍山师范学院关于进一步加强学校法治工作的实施办法》</w:t>
            </w:r>
          </w:p>
        </w:tc>
        <w:tc>
          <w:tcPr>
            <w:tcW w:w="1053" w:type="pct"/>
            <w:vAlign w:val="center"/>
          </w:tcPr>
          <w:p w14:paraId="594D70EA">
            <w:pPr>
              <w:spacing w:line="300" w:lineRule="exact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鞍师委发〔2021〕91号</w:t>
            </w:r>
          </w:p>
        </w:tc>
        <w:tc>
          <w:tcPr>
            <w:tcW w:w="510" w:type="pct"/>
            <w:vAlign w:val="center"/>
          </w:tcPr>
          <w:p w14:paraId="765E0801">
            <w:pPr>
              <w:spacing w:line="260" w:lineRule="exact"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2026年7月</w:t>
            </w:r>
          </w:p>
        </w:tc>
        <w:tc>
          <w:tcPr>
            <w:tcW w:w="859" w:type="pct"/>
            <w:vAlign w:val="center"/>
          </w:tcPr>
          <w:p w14:paraId="153333B2">
            <w:pPr>
              <w:spacing w:line="300" w:lineRule="exact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党委发展规划部（处）</w:t>
            </w:r>
          </w:p>
        </w:tc>
      </w:tr>
      <w:tr w14:paraId="6240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9" w:type="pct"/>
            <w:vAlign w:val="center"/>
          </w:tcPr>
          <w:p w14:paraId="13763452">
            <w:pPr>
              <w:pStyle w:val="16"/>
              <w:ind w:firstLine="0" w:firstLineChars="0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2</w:t>
            </w:r>
          </w:p>
        </w:tc>
        <w:tc>
          <w:tcPr>
            <w:tcW w:w="2297" w:type="pct"/>
            <w:vAlign w:val="center"/>
          </w:tcPr>
          <w:p w14:paraId="14BF5D16">
            <w:pPr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《中共鞍山师范学院委员会常务委员会会议议事规则》《中共鞍山师范学院委员会常务委员会会议议事清单》</w:t>
            </w:r>
          </w:p>
        </w:tc>
        <w:tc>
          <w:tcPr>
            <w:tcW w:w="1053" w:type="pct"/>
            <w:vAlign w:val="center"/>
          </w:tcPr>
          <w:p w14:paraId="53C3F445"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鞍师委发〔2024〕37号</w:t>
            </w:r>
          </w:p>
        </w:tc>
        <w:tc>
          <w:tcPr>
            <w:tcW w:w="510" w:type="pct"/>
            <w:vAlign w:val="center"/>
          </w:tcPr>
          <w:p w14:paraId="22A3E3CD">
            <w:pPr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2026年6月</w:t>
            </w:r>
          </w:p>
        </w:tc>
        <w:tc>
          <w:tcPr>
            <w:tcW w:w="859" w:type="pct"/>
            <w:vAlign w:val="center"/>
          </w:tcPr>
          <w:p w14:paraId="5F4B16C8">
            <w:pPr>
              <w:spacing w:line="300" w:lineRule="exact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党政办公室</w:t>
            </w:r>
          </w:p>
        </w:tc>
      </w:tr>
    </w:tbl>
    <w:p w14:paraId="36E35BD3">
      <w:pPr>
        <w:spacing w:before="156" w:beforeLines="50" w:after="156" w:afterLines="50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"http://fzc.hzau.edu.cn/yfzx/gzzd/dzqtzhl.htm" </w:instrText>
      </w:r>
      <w:r>
        <w:rPr>
          <w:color w:val="auto"/>
        </w:rPr>
        <w:fldChar w:fldCharType="separate"/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党政群团综合类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50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6738"/>
        <w:gridCol w:w="3282"/>
        <w:gridCol w:w="1514"/>
        <w:gridCol w:w="2576"/>
      </w:tblGrid>
      <w:tr w14:paraId="05E50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4" w:type="pct"/>
            <w:vAlign w:val="center"/>
          </w:tcPr>
          <w:p w14:paraId="5AF645DD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256" w:type="pct"/>
            <w:vAlign w:val="center"/>
          </w:tcPr>
          <w:p w14:paraId="737F753A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1099" w:type="pct"/>
            <w:vAlign w:val="center"/>
          </w:tcPr>
          <w:p w14:paraId="694F41A3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507" w:type="pct"/>
            <w:vAlign w:val="center"/>
          </w:tcPr>
          <w:p w14:paraId="526B7914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862" w:type="pct"/>
            <w:vAlign w:val="center"/>
          </w:tcPr>
          <w:p w14:paraId="344D4126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26C7C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4" w:type="pct"/>
            <w:vAlign w:val="center"/>
          </w:tcPr>
          <w:p w14:paraId="64848551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1</w:t>
            </w:r>
          </w:p>
        </w:tc>
        <w:tc>
          <w:tcPr>
            <w:tcW w:w="2256" w:type="pct"/>
            <w:vAlign w:val="center"/>
          </w:tcPr>
          <w:p w14:paraId="3E047EB5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《鞍山师范学院新闻宣传工作管理办法》</w:t>
            </w:r>
          </w:p>
        </w:tc>
        <w:tc>
          <w:tcPr>
            <w:tcW w:w="1099" w:type="pct"/>
            <w:vAlign w:val="center"/>
          </w:tcPr>
          <w:p w14:paraId="7E4BA1C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鞍师委发〔2019〕79号 试行</w:t>
            </w:r>
          </w:p>
          <w:p w14:paraId="052B349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鞍师委发〔2022〕65号 正式发布</w:t>
            </w:r>
          </w:p>
        </w:tc>
        <w:tc>
          <w:tcPr>
            <w:tcW w:w="507" w:type="pct"/>
            <w:vAlign w:val="center"/>
          </w:tcPr>
          <w:p w14:paraId="3F8CEBC6">
            <w:pPr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862" w:type="pct"/>
            <w:vAlign w:val="center"/>
          </w:tcPr>
          <w:p w14:paraId="3CC6D23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党委宣传部</w:t>
            </w:r>
          </w:p>
        </w:tc>
      </w:tr>
      <w:tr w14:paraId="6450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4" w:type="pct"/>
            <w:vAlign w:val="center"/>
          </w:tcPr>
          <w:p w14:paraId="2F8AB1EC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2</w:t>
            </w:r>
          </w:p>
        </w:tc>
        <w:tc>
          <w:tcPr>
            <w:tcW w:w="2256" w:type="pct"/>
            <w:vAlign w:val="center"/>
          </w:tcPr>
          <w:p w14:paraId="1A06CE19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《关于学校举办形势报告会和哲学社会科学类报告会、研讨会、讲座、论坛等实施“一会一报”“一事一报”的管理规定》</w:t>
            </w:r>
          </w:p>
        </w:tc>
        <w:tc>
          <w:tcPr>
            <w:tcW w:w="1099" w:type="pct"/>
            <w:vAlign w:val="center"/>
          </w:tcPr>
          <w:p w14:paraId="167A147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鞍师委发〔2019〕46号 暂行</w:t>
            </w:r>
          </w:p>
          <w:p w14:paraId="70A2F4A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鞍师委发〔2022〕65号 正式发布</w:t>
            </w:r>
          </w:p>
        </w:tc>
        <w:tc>
          <w:tcPr>
            <w:tcW w:w="507" w:type="pct"/>
            <w:vAlign w:val="center"/>
          </w:tcPr>
          <w:p w14:paraId="14B8916F">
            <w:pPr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862" w:type="pct"/>
            <w:vAlign w:val="center"/>
          </w:tcPr>
          <w:p w14:paraId="753BD49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党委宣传部</w:t>
            </w:r>
          </w:p>
        </w:tc>
      </w:tr>
      <w:tr w14:paraId="769B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4" w:type="pct"/>
            <w:vAlign w:val="center"/>
          </w:tcPr>
          <w:p w14:paraId="30736B0F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3</w:t>
            </w:r>
          </w:p>
        </w:tc>
        <w:tc>
          <w:tcPr>
            <w:tcW w:w="2256" w:type="pct"/>
            <w:vAlign w:val="center"/>
          </w:tcPr>
          <w:p w14:paraId="54AF46B9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《鞍山师范学院校园宣传文化阵地管理办法》</w:t>
            </w:r>
          </w:p>
        </w:tc>
        <w:tc>
          <w:tcPr>
            <w:tcW w:w="1099" w:type="pct"/>
            <w:vAlign w:val="center"/>
          </w:tcPr>
          <w:p w14:paraId="70C3A78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鞍师委发〔2021〕16号 暂行</w:t>
            </w:r>
          </w:p>
          <w:p w14:paraId="16D0F24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鞍师委发〔2025〕31号 正式发布</w:t>
            </w:r>
          </w:p>
        </w:tc>
        <w:tc>
          <w:tcPr>
            <w:tcW w:w="507" w:type="pct"/>
            <w:vAlign w:val="center"/>
          </w:tcPr>
          <w:p w14:paraId="4E855FDD"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862" w:type="pct"/>
            <w:vAlign w:val="center"/>
          </w:tcPr>
          <w:p w14:paraId="74CB4E1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党委宣传部</w:t>
            </w:r>
          </w:p>
        </w:tc>
      </w:tr>
      <w:tr w14:paraId="5962B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4" w:type="pct"/>
            <w:vAlign w:val="center"/>
          </w:tcPr>
          <w:p w14:paraId="74DCB887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4</w:t>
            </w:r>
          </w:p>
        </w:tc>
        <w:tc>
          <w:tcPr>
            <w:tcW w:w="2256" w:type="pct"/>
            <w:vAlign w:val="center"/>
          </w:tcPr>
          <w:p w14:paraId="10D29E7D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《鞍山师范学院新媒体管理办法》</w:t>
            </w:r>
          </w:p>
        </w:tc>
        <w:tc>
          <w:tcPr>
            <w:tcW w:w="1099" w:type="pct"/>
            <w:vAlign w:val="center"/>
          </w:tcPr>
          <w:p w14:paraId="414869F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鞍师委发〔2021〕17号 试行</w:t>
            </w:r>
          </w:p>
          <w:p w14:paraId="353EE50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鞍师委发〔2025〕31号 正式发布</w:t>
            </w:r>
          </w:p>
        </w:tc>
        <w:tc>
          <w:tcPr>
            <w:tcW w:w="507" w:type="pct"/>
            <w:vAlign w:val="center"/>
          </w:tcPr>
          <w:p w14:paraId="5C9D6865"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862" w:type="pct"/>
            <w:vAlign w:val="center"/>
          </w:tcPr>
          <w:p w14:paraId="2D27CE8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党委宣传部</w:t>
            </w:r>
          </w:p>
        </w:tc>
      </w:tr>
      <w:tr w14:paraId="1BC88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4" w:type="pct"/>
            <w:vAlign w:val="center"/>
          </w:tcPr>
          <w:p w14:paraId="5869F8C6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5</w:t>
            </w:r>
          </w:p>
        </w:tc>
        <w:tc>
          <w:tcPr>
            <w:tcW w:w="2256" w:type="pct"/>
            <w:vAlign w:val="center"/>
          </w:tcPr>
          <w:p w14:paraId="45BD354C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《鞍山师范学院师德师风考核办法》</w:t>
            </w:r>
          </w:p>
        </w:tc>
        <w:tc>
          <w:tcPr>
            <w:tcW w:w="1099" w:type="pct"/>
            <w:vAlign w:val="center"/>
          </w:tcPr>
          <w:p w14:paraId="2C9DEC5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鞍师委发〔2020〕40号 暂行</w:t>
            </w:r>
          </w:p>
          <w:p w14:paraId="14DF065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鞍师委发〔2023〕64号 正式发布</w:t>
            </w:r>
          </w:p>
        </w:tc>
        <w:tc>
          <w:tcPr>
            <w:tcW w:w="507" w:type="pct"/>
            <w:vAlign w:val="center"/>
          </w:tcPr>
          <w:p w14:paraId="37CC7658">
            <w:pPr>
              <w:spacing w:line="300" w:lineRule="exact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2026年6月</w:t>
            </w:r>
          </w:p>
        </w:tc>
        <w:tc>
          <w:tcPr>
            <w:tcW w:w="862" w:type="pct"/>
            <w:vAlign w:val="center"/>
          </w:tcPr>
          <w:p w14:paraId="5E19769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人事处（党委教师工作部）</w:t>
            </w:r>
          </w:p>
        </w:tc>
      </w:tr>
    </w:tbl>
    <w:p w14:paraId="294A1407">
      <w:pPr>
        <w:spacing w:before="156" w:beforeLines="50" w:after="156" w:afterLines="50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三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）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学科建设与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"http://fzc.hzau.edu.cn/yfzx/gzzd/hqbzyaqbwl.htm"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研究生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教育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类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50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6842"/>
        <w:gridCol w:w="3161"/>
        <w:gridCol w:w="1540"/>
        <w:gridCol w:w="2545"/>
      </w:tblGrid>
      <w:tr w14:paraId="56ADB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287" w:type="pct"/>
            <w:vAlign w:val="center"/>
          </w:tcPr>
          <w:p w14:paraId="23B84BF7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288" w:type="pct"/>
            <w:vAlign w:val="center"/>
          </w:tcPr>
          <w:p w14:paraId="7F52E667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1057" w:type="pct"/>
            <w:vAlign w:val="center"/>
          </w:tcPr>
          <w:p w14:paraId="3251D455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515" w:type="pct"/>
            <w:vAlign w:val="center"/>
          </w:tcPr>
          <w:p w14:paraId="20934D60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851" w:type="pct"/>
            <w:vAlign w:val="center"/>
          </w:tcPr>
          <w:p w14:paraId="4F943834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58D45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75DF1963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288" w:type="pct"/>
            <w:vAlign w:val="center"/>
          </w:tcPr>
          <w:p w14:paraId="66E494DB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《鞍山师范学院教育硕士学位论文评阅异议处理暂行办法》</w:t>
            </w:r>
          </w:p>
        </w:tc>
        <w:tc>
          <w:tcPr>
            <w:tcW w:w="1057" w:type="pct"/>
            <w:vAlign w:val="center"/>
          </w:tcPr>
          <w:p w14:paraId="53F0D1C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鞍师发〔2021〕16号</w:t>
            </w:r>
          </w:p>
        </w:tc>
        <w:tc>
          <w:tcPr>
            <w:tcW w:w="515" w:type="pct"/>
            <w:vAlign w:val="center"/>
          </w:tcPr>
          <w:p w14:paraId="1463F2BC">
            <w:pPr>
              <w:jc w:val="center"/>
              <w:rPr>
                <w:rFonts w:cs="宋体"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2026年12月</w:t>
            </w:r>
          </w:p>
        </w:tc>
        <w:tc>
          <w:tcPr>
            <w:tcW w:w="851" w:type="pct"/>
            <w:vAlign w:val="center"/>
          </w:tcPr>
          <w:p w14:paraId="0F2650B6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322F9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77A733E5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</w:t>
            </w:r>
          </w:p>
        </w:tc>
        <w:tc>
          <w:tcPr>
            <w:tcW w:w="2288" w:type="pct"/>
            <w:vAlign w:val="center"/>
          </w:tcPr>
          <w:p w14:paraId="47655BD4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《鞍山师范学院教育硕士专业学位研究生优秀学位论文评选办法（修订）》</w:t>
            </w:r>
          </w:p>
        </w:tc>
        <w:tc>
          <w:tcPr>
            <w:tcW w:w="1057" w:type="pct"/>
            <w:vAlign w:val="center"/>
          </w:tcPr>
          <w:p w14:paraId="6E01C77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鞍师发〔2021〕98号</w:t>
            </w:r>
          </w:p>
        </w:tc>
        <w:tc>
          <w:tcPr>
            <w:tcW w:w="515" w:type="pct"/>
            <w:vAlign w:val="center"/>
          </w:tcPr>
          <w:p w14:paraId="315E3493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2026年12月</w:t>
            </w:r>
          </w:p>
        </w:tc>
        <w:tc>
          <w:tcPr>
            <w:tcW w:w="851" w:type="pct"/>
            <w:vAlign w:val="center"/>
          </w:tcPr>
          <w:p w14:paraId="535E989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0E81E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5F8AD1A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3</w:t>
            </w:r>
          </w:p>
        </w:tc>
        <w:tc>
          <w:tcPr>
            <w:tcW w:w="2288" w:type="pct"/>
            <w:vAlign w:val="center"/>
          </w:tcPr>
          <w:p w14:paraId="40883BB9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《鞍山师范学院教育硕士专业学位研究生学术道德规范实施细则》</w:t>
            </w:r>
          </w:p>
        </w:tc>
        <w:tc>
          <w:tcPr>
            <w:tcW w:w="1057" w:type="pct"/>
            <w:vAlign w:val="center"/>
          </w:tcPr>
          <w:p w14:paraId="300F7AD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鞍师发〔2013〕155号</w:t>
            </w:r>
          </w:p>
        </w:tc>
        <w:tc>
          <w:tcPr>
            <w:tcW w:w="515" w:type="pct"/>
            <w:vAlign w:val="center"/>
          </w:tcPr>
          <w:p w14:paraId="366C9EB9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2026年12月</w:t>
            </w:r>
          </w:p>
        </w:tc>
        <w:tc>
          <w:tcPr>
            <w:tcW w:w="851" w:type="pct"/>
            <w:vAlign w:val="center"/>
          </w:tcPr>
          <w:p w14:paraId="77D987A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779E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04A328D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4</w:t>
            </w:r>
          </w:p>
        </w:tc>
        <w:tc>
          <w:tcPr>
            <w:tcW w:w="2288" w:type="pct"/>
            <w:vAlign w:val="center"/>
          </w:tcPr>
          <w:p w14:paraId="185F7DCB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《鞍山师范学院研究生学业奖学金评选办法》</w:t>
            </w:r>
          </w:p>
        </w:tc>
        <w:tc>
          <w:tcPr>
            <w:tcW w:w="1057" w:type="pct"/>
            <w:vAlign w:val="center"/>
          </w:tcPr>
          <w:p w14:paraId="6A890DF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委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发〔2024〕3号</w:t>
            </w:r>
          </w:p>
        </w:tc>
        <w:tc>
          <w:tcPr>
            <w:tcW w:w="515" w:type="pct"/>
            <w:vAlign w:val="center"/>
          </w:tcPr>
          <w:p w14:paraId="3C78A880">
            <w:pPr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2026年10月</w:t>
            </w:r>
          </w:p>
        </w:tc>
        <w:tc>
          <w:tcPr>
            <w:tcW w:w="851" w:type="pct"/>
            <w:vAlign w:val="center"/>
          </w:tcPr>
          <w:p w14:paraId="298A12B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07A42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5DEEF602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5</w:t>
            </w:r>
          </w:p>
        </w:tc>
        <w:tc>
          <w:tcPr>
            <w:tcW w:w="2288" w:type="pct"/>
            <w:vAlign w:val="center"/>
          </w:tcPr>
          <w:p w14:paraId="069787FB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《鞍山师范学院研究生评优细则（修订）》</w:t>
            </w:r>
          </w:p>
        </w:tc>
        <w:tc>
          <w:tcPr>
            <w:tcW w:w="1057" w:type="pct"/>
            <w:vAlign w:val="center"/>
          </w:tcPr>
          <w:p w14:paraId="2152ACC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鞍师发〔2017〕92号</w:t>
            </w:r>
          </w:p>
        </w:tc>
        <w:tc>
          <w:tcPr>
            <w:tcW w:w="515" w:type="pct"/>
            <w:vAlign w:val="center"/>
          </w:tcPr>
          <w:p w14:paraId="1BCA5A9A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2026年12月</w:t>
            </w:r>
          </w:p>
        </w:tc>
        <w:tc>
          <w:tcPr>
            <w:tcW w:w="851" w:type="pct"/>
            <w:vAlign w:val="center"/>
          </w:tcPr>
          <w:p w14:paraId="2E68FBA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100C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08ADC1B5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6</w:t>
            </w:r>
          </w:p>
        </w:tc>
        <w:tc>
          <w:tcPr>
            <w:tcW w:w="2288" w:type="pct"/>
            <w:vAlign w:val="center"/>
          </w:tcPr>
          <w:p w14:paraId="15B105DD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《鞍山师范学院研究生“三助”岗位管理办法（试行）》</w:t>
            </w:r>
          </w:p>
        </w:tc>
        <w:tc>
          <w:tcPr>
            <w:tcW w:w="1057" w:type="pct"/>
            <w:vAlign w:val="center"/>
          </w:tcPr>
          <w:p w14:paraId="3D885EC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鞍师发〔2017〕37号</w:t>
            </w:r>
          </w:p>
        </w:tc>
        <w:tc>
          <w:tcPr>
            <w:tcW w:w="515" w:type="pct"/>
            <w:vAlign w:val="center"/>
          </w:tcPr>
          <w:p w14:paraId="29C49A10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2026年12月</w:t>
            </w:r>
          </w:p>
        </w:tc>
        <w:tc>
          <w:tcPr>
            <w:tcW w:w="851" w:type="pct"/>
            <w:vAlign w:val="center"/>
          </w:tcPr>
          <w:p w14:paraId="4746CD8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30522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B110218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7</w:t>
            </w:r>
          </w:p>
        </w:tc>
        <w:tc>
          <w:tcPr>
            <w:tcW w:w="2288" w:type="pct"/>
            <w:vAlign w:val="center"/>
          </w:tcPr>
          <w:p w14:paraId="7E0A8740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《鞍山师范学院研究生招生工作纪律规定》</w:t>
            </w:r>
          </w:p>
        </w:tc>
        <w:tc>
          <w:tcPr>
            <w:tcW w:w="1057" w:type="pct"/>
            <w:vAlign w:val="center"/>
          </w:tcPr>
          <w:p w14:paraId="0621AF2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鞍师发〔2011〕123号</w:t>
            </w:r>
          </w:p>
        </w:tc>
        <w:tc>
          <w:tcPr>
            <w:tcW w:w="515" w:type="pct"/>
            <w:vAlign w:val="center"/>
          </w:tcPr>
          <w:p w14:paraId="45D9F550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2026年7月</w:t>
            </w:r>
          </w:p>
        </w:tc>
        <w:tc>
          <w:tcPr>
            <w:tcW w:w="851" w:type="pct"/>
            <w:vAlign w:val="center"/>
          </w:tcPr>
          <w:p w14:paraId="10C23E8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6C6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05385A15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8</w:t>
            </w:r>
          </w:p>
        </w:tc>
        <w:tc>
          <w:tcPr>
            <w:tcW w:w="2288" w:type="pct"/>
            <w:vAlign w:val="center"/>
          </w:tcPr>
          <w:p w14:paraId="0F26E2C3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《鞍山师范学院研究生招生工作管理办法（修订）》</w:t>
            </w:r>
          </w:p>
        </w:tc>
        <w:tc>
          <w:tcPr>
            <w:tcW w:w="1057" w:type="pct"/>
            <w:vAlign w:val="center"/>
          </w:tcPr>
          <w:p w14:paraId="5B303BA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鞍师发〔2017〕126号</w:t>
            </w:r>
          </w:p>
        </w:tc>
        <w:tc>
          <w:tcPr>
            <w:tcW w:w="515" w:type="pct"/>
            <w:vAlign w:val="center"/>
          </w:tcPr>
          <w:p w14:paraId="2CC0EDCB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2026年7月</w:t>
            </w:r>
          </w:p>
        </w:tc>
        <w:tc>
          <w:tcPr>
            <w:tcW w:w="851" w:type="pct"/>
            <w:vAlign w:val="center"/>
          </w:tcPr>
          <w:p w14:paraId="41EBEFB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6696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E0B6AB5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9</w:t>
            </w:r>
          </w:p>
        </w:tc>
        <w:tc>
          <w:tcPr>
            <w:tcW w:w="2288" w:type="pct"/>
            <w:vAlign w:val="center"/>
          </w:tcPr>
          <w:p w14:paraId="405C0885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《鞍山师范学院研究生招生保密工作暂行规定》</w:t>
            </w:r>
          </w:p>
        </w:tc>
        <w:tc>
          <w:tcPr>
            <w:tcW w:w="1057" w:type="pct"/>
            <w:vAlign w:val="center"/>
          </w:tcPr>
          <w:p w14:paraId="0A10B92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鞍师发〔2017〕127号</w:t>
            </w:r>
          </w:p>
        </w:tc>
        <w:tc>
          <w:tcPr>
            <w:tcW w:w="515" w:type="pct"/>
            <w:vAlign w:val="center"/>
          </w:tcPr>
          <w:p w14:paraId="1F2EBD41">
            <w:pPr>
              <w:jc w:val="center"/>
              <w:rPr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2026年7月</w:t>
            </w:r>
          </w:p>
        </w:tc>
        <w:tc>
          <w:tcPr>
            <w:tcW w:w="851" w:type="pct"/>
            <w:vAlign w:val="center"/>
          </w:tcPr>
          <w:p w14:paraId="5BCEDDD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7629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05742D7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10</w:t>
            </w:r>
          </w:p>
        </w:tc>
        <w:tc>
          <w:tcPr>
            <w:tcW w:w="2288" w:type="pct"/>
            <w:vAlign w:val="center"/>
          </w:tcPr>
          <w:p w14:paraId="21C4FED9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《鞍山师范学院研究生招生考试工作应急管理规定（试行）》</w:t>
            </w:r>
          </w:p>
        </w:tc>
        <w:tc>
          <w:tcPr>
            <w:tcW w:w="1057" w:type="pct"/>
            <w:vAlign w:val="center"/>
          </w:tcPr>
          <w:p w14:paraId="029999E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鞍师发〔2017〕128号</w:t>
            </w:r>
          </w:p>
        </w:tc>
        <w:tc>
          <w:tcPr>
            <w:tcW w:w="515" w:type="pct"/>
            <w:vAlign w:val="center"/>
          </w:tcPr>
          <w:p w14:paraId="59B004C1">
            <w:pPr>
              <w:spacing w:line="260" w:lineRule="exact"/>
              <w:jc w:val="center"/>
              <w:rPr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2026年7月</w:t>
            </w:r>
          </w:p>
        </w:tc>
        <w:tc>
          <w:tcPr>
            <w:tcW w:w="851" w:type="pct"/>
            <w:vAlign w:val="center"/>
          </w:tcPr>
          <w:p w14:paraId="4CC4CD8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2F5CD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655EFC34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11</w:t>
            </w:r>
          </w:p>
        </w:tc>
        <w:tc>
          <w:tcPr>
            <w:tcW w:w="2288" w:type="pct"/>
            <w:vAlign w:val="center"/>
          </w:tcPr>
          <w:p w14:paraId="61B285BB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《鞍山师范学院研究生招生考试命题与阅卷规范（试行）》</w:t>
            </w:r>
          </w:p>
        </w:tc>
        <w:tc>
          <w:tcPr>
            <w:tcW w:w="1057" w:type="pct"/>
            <w:vAlign w:val="center"/>
          </w:tcPr>
          <w:p w14:paraId="0CE43BA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鞍师发〔2017〕130号</w:t>
            </w:r>
          </w:p>
        </w:tc>
        <w:tc>
          <w:tcPr>
            <w:tcW w:w="515" w:type="pct"/>
            <w:vAlign w:val="center"/>
          </w:tcPr>
          <w:p w14:paraId="7EEF8642">
            <w:pPr>
              <w:spacing w:line="260" w:lineRule="exact"/>
              <w:jc w:val="center"/>
              <w:rPr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2026年7月</w:t>
            </w:r>
          </w:p>
        </w:tc>
        <w:tc>
          <w:tcPr>
            <w:tcW w:w="851" w:type="pct"/>
            <w:vAlign w:val="center"/>
          </w:tcPr>
          <w:p w14:paraId="4EED8CE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511C8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49DD7DF1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12</w:t>
            </w:r>
          </w:p>
        </w:tc>
        <w:tc>
          <w:tcPr>
            <w:tcW w:w="2288" w:type="pct"/>
            <w:vAlign w:val="center"/>
          </w:tcPr>
          <w:p w14:paraId="39E0E388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《鞍山师范学院研究生教育管理工作档案管理办法》</w:t>
            </w:r>
          </w:p>
        </w:tc>
        <w:tc>
          <w:tcPr>
            <w:tcW w:w="1057" w:type="pct"/>
            <w:vAlign w:val="center"/>
          </w:tcPr>
          <w:p w14:paraId="6FA7BB0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鞍师发〔2013〕154号</w:t>
            </w:r>
          </w:p>
        </w:tc>
        <w:tc>
          <w:tcPr>
            <w:tcW w:w="515" w:type="pct"/>
            <w:vAlign w:val="center"/>
          </w:tcPr>
          <w:p w14:paraId="1EFCEF2E">
            <w:pPr>
              <w:spacing w:line="260" w:lineRule="exact"/>
              <w:jc w:val="center"/>
              <w:rPr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2026年10月</w:t>
            </w:r>
          </w:p>
        </w:tc>
        <w:tc>
          <w:tcPr>
            <w:tcW w:w="851" w:type="pct"/>
            <w:vAlign w:val="center"/>
          </w:tcPr>
          <w:p w14:paraId="746F1DF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  <w:tr w14:paraId="57DCE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EEBD7AA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13</w:t>
            </w:r>
          </w:p>
        </w:tc>
        <w:tc>
          <w:tcPr>
            <w:tcW w:w="2288" w:type="pct"/>
            <w:vAlign w:val="center"/>
          </w:tcPr>
          <w:p w14:paraId="6C5AE537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《鞍山师范学院研究生学位论文工作经费管理规定（试行）》</w:t>
            </w:r>
          </w:p>
        </w:tc>
        <w:tc>
          <w:tcPr>
            <w:tcW w:w="1057" w:type="pct"/>
            <w:vAlign w:val="center"/>
          </w:tcPr>
          <w:p w14:paraId="375479F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鞍师发〔2017〕49号</w:t>
            </w:r>
          </w:p>
        </w:tc>
        <w:tc>
          <w:tcPr>
            <w:tcW w:w="515" w:type="pct"/>
            <w:vAlign w:val="center"/>
          </w:tcPr>
          <w:p w14:paraId="4DEFC400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2026年12月</w:t>
            </w:r>
          </w:p>
        </w:tc>
        <w:tc>
          <w:tcPr>
            <w:tcW w:w="851" w:type="pct"/>
            <w:vAlign w:val="center"/>
          </w:tcPr>
          <w:p w14:paraId="603C392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</w:tbl>
    <w:p w14:paraId="50911D9B">
      <w:pPr>
        <w:spacing w:before="156" w:beforeLines="50" w:line="480" w:lineRule="exact"/>
        <w:jc w:val="center"/>
        <w:rPr>
          <w:rFonts w:ascii="宋体" w:hAnsi="宋体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四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"http://fzc.hzau.edu.cn/yfzx/gzzd/kyjxsgll.htm"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科研及学术管理类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50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6827"/>
        <w:gridCol w:w="3243"/>
        <w:gridCol w:w="1480"/>
        <w:gridCol w:w="2504"/>
      </w:tblGrid>
      <w:tr w14:paraId="46CF7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7" w:type="pct"/>
            <w:vAlign w:val="center"/>
          </w:tcPr>
          <w:p w14:paraId="31942043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288" w:type="pct"/>
            <w:vAlign w:val="center"/>
          </w:tcPr>
          <w:p w14:paraId="1F47BC0B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1087" w:type="pct"/>
            <w:vAlign w:val="center"/>
          </w:tcPr>
          <w:p w14:paraId="78697CC6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496" w:type="pct"/>
            <w:vAlign w:val="center"/>
          </w:tcPr>
          <w:p w14:paraId="478DE5C4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839" w:type="pct"/>
            <w:vAlign w:val="center"/>
          </w:tcPr>
          <w:p w14:paraId="0B878AE9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60BA9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75B9BB44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288" w:type="pct"/>
            <w:vAlign w:val="center"/>
          </w:tcPr>
          <w:p w14:paraId="383ED25B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《鞍山师范学院科技成果转化管理办法（试行）》</w:t>
            </w:r>
          </w:p>
        </w:tc>
        <w:tc>
          <w:tcPr>
            <w:tcW w:w="1087" w:type="pct"/>
            <w:vAlign w:val="center"/>
          </w:tcPr>
          <w:p w14:paraId="24285B5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鞍师发〔2024〕43号</w:t>
            </w:r>
          </w:p>
        </w:tc>
        <w:tc>
          <w:tcPr>
            <w:tcW w:w="496" w:type="pct"/>
            <w:vAlign w:val="center"/>
          </w:tcPr>
          <w:p w14:paraId="70071847">
            <w:pPr>
              <w:spacing w:line="300" w:lineRule="exact"/>
              <w:jc w:val="center"/>
              <w:rPr>
                <w:rFonts w:hint="default" w:ascii="宋体" w:hAnsi="宋体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2026年11月</w:t>
            </w:r>
          </w:p>
        </w:tc>
        <w:tc>
          <w:tcPr>
            <w:tcW w:w="839" w:type="pct"/>
            <w:vAlign w:val="center"/>
          </w:tcPr>
          <w:p w14:paraId="3ECB588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科技处</w:t>
            </w:r>
          </w:p>
        </w:tc>
      </w:tr>
      <w:tr w14:paraId="3347A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7D941E58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2</w:t>
            </w:r>
          </w:p>
        </w:tc>
        <w:tc>
          <w:tcPr>
            <w:tcW w:w="2288" w:type="pct"/>
            <w:vAlign w:val="center"/>
          </w:tcPr>
          <w:p w14:paraId="4ECCBF43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《鞍山师范学院横向科研项目及经费管理办法》</w:t>
            </w:r>
          </w:p>
        </w:tc>
        <w:tc>
          <w:tcPr>
            <w:tcW w:w="1087" w:type="pct"/>
            <w:vAlign w:val="center"/>
          </w:tcPr>
          <w:p w14:paraId="5E28C8C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鞍师发〔2024〕67号</w:t>
            </w:r>
          </w:p>
        </w:tc>
        <w:tc>
          <w:tcPr>
            <w:tcW w:w="496" w:type="pct"/>
            <w:vAlign w:val="center"/>
          </w:tcPr>
          <w:p w14:paraId="789358ED">
            <w:pPr>
              <w:spacing w:line="300" w:lineRule="exact"/>
              <w:jc w:val="center"/>
              <w:rPr>
                <w:rFonts w:hint="eastAsia" w:ascii="宋体" w:hAnsi="宋体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2026年11月</w:t>
            </w:r>
          </w:p>
        </w:tc>
        <w:tc>
          <w:tcPr>
            <w:tcW w:w="839" w:type="pct"/>
            <w:vAlign w:val="center"/>
          </w:tcPr>
          <w:p w14:paraId="26BA934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科技处</w:t>
            </w:r>
          </w:p>
        </w:tc>
      </w:tr>
    </w:tbl>
    <w:p w14:paraId="08383300">
      <w:pPr>
        <w:spacing w:before="156" w:beforeLines="50" w:line="480" w:lineRule="exact"/>
        <w:jc w:val="center"/>
        <w:rPr>
          <w:rFonts w:ascii="宋体" w:hAnsi="宋体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五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"http://fzc.hzau.edu.cn/yfzx/gzzd/xsgll.htm"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学生管理类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50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6827"/>
        <w:gridCol w:w="3266"/>
        <w:gridCol w:w="1467"/>
        <w:gridCol w:w="2488"/>
      </w:tblGrid>
      <w:tr w14:paraId="1505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8" w:type="pct"/>
            <w:vAlign w:val="center"/>
          </w:tcPr>
          <w:p w14:paraId="1111BF9B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289" w:type="pct"/>
            <w:vAlign w:val="center"/>
          </w:tcPr>
          <w:p w14:paraId="1161D452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1095" w:type="pct"/>
            <w:vAlign w:val="center"/>
          </w:tcPr>
          <w:p w14:paraId="5C91D12C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492" w:type="pct"/>
            <w:vAlign w:val="center"/>
          </w:tcPr>
          <w:p w14:paraId="2720DCFC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834" w:type="pct"/>
            <w:vAlign w:val="center"/>
          </w:tcPr>
          <w:p w14:paraId="176A118A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18294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8" w:type="pct"/>
            <w:vAlign w:val="center"/>
          </w:tcPr>
          <w:p w14:paraId="1354437B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289" w:type="pct"/>
            <w:vAlign w:val="center"/>
          </w:tcPr>
          <w:p w14:paraId="591948B9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《鞍山师范学院学生违纪处分规定》</w:t>
            </w:r>
          </w:p>
        </w:tc>
        <w:tc>
          <w:tcPr>
            <w:tcW w:w="1095" w:type="pct"/>
            <w:vAlign w:val="center"/>
          </w:tcPr>
          <w:p w14:paraId="3F87A4F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鞍师发〔2017〕84号 暂行</w:t>
            </w:r>
          </w:p>
          <w:p w14:paraId="54A718B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鞍师委发〔2022〕65号 正式发布</w:t>
            </w:r>
          </w:p>
        </w:tc>
        <w:tc>
          <w:tcPr>
            <w:tcW w:w="492" w:type="pct"/>
            <w:vAlign w:val="center"/>
          </w:tcPr>
          <w:p w14:paraId="45DD221F">
            <w:pPr>
              <w:spacing w:line="260" w:lineRule="exact"/>
              <w:jc w:val="center"/>
              <w:rPr>
                <w:rFonts w:hint="eastAsia" w:ascii="宋体" w:hAnsi="宋体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834" w:type="pct"/>
            <w:vAlign w:val="center"/>
          </w:tcPr>
          <w:p w14:paraId="181D5DE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党委学生工作部（处）</w:t>
            </w:r>
          </w:p>
        </w:tc>
      </w:tr>
      <w:tr w14:paraId="2647A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8" w:type="pct"/>
            <w:vAlign w:val="center"/>
          </w:tcPr>
          <w:p w14:paraId="36FDC836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</w:t>
            </w:r>
          </w:p>
        </w:tc>
        <w:tc>
          <w:tcPr>
            <w:tcW w:w="2289" w:type="pct"/>
            <w:vAlign w:val="center"/>
          </w:tcPr>
          <w:p w14:paraId="7AA23216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《鞍山师范学院全日制本科学生德、智、体综合能力测评细则（修订）》</w:t>
            </w:r>
          </w:p>
        </w:tc>
        <w:tc>
          <w:tcPr>
            <w:tcW w:w="1095" w:type="pct"/>
            <w:vAlign w:val="center"/>
          </w:tcPr>
          <w:p w14:paraId="44493E1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鞍师发〔2017〕118号</w:t>
            </w:r>
          </w:p>
        </w:tc>
        <w:tc>
          <w:tcPr>
            <w:tcW w:w="492" w:type="pct"/>
            <w:vAlign w:val="center"/>
          </w:tcPr>
          <w:p w14:paraId="14B8C9A3">
            <w:pPr>
              <w:jc w:val="center"/>
              <w:rPr>
                <w:rFonts w:hint="eastAsia" w:ascii="宋体" w:hAnsi="宋体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834" w:type="pct"/>
            <w:vAlign w:val="center"/>
          </w:tcPr>
          <w:p w14:paraId="1F309BF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党委学生工作部（处）</w:t>
            </w:r>
          </w:p>
        </w:tc>
      </w:tr>
      <w:tr w14:paraId="6E150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8" w:type="pct"/>
            <w:vAlign w:val="center"/>
          </w:tcPr>
          <w:p w14:paraId="766FBABE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3</w:t>
            </w:r>
          </w:p>
        </w:tc>
        <w:tc>
          <w:tcPr>
            <w:tcW w:w="2289" w:type="pct"/>
            <w:vAlign w:val="center"/>
          </w:tcPr>
          <w:p w14:paraId="30D1F820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《鞍山师范学院学生公寓管理规定》</w:t>
            </w:r>
          </w:p>
        </w:tc>
        <w:tc>
          <w:tcPr>
            <w:tcW w:w="1095" w:type="pct"/>
            <w:vAlign w:val="center"/>
          </w:tcPr>
          <w:p w14:paraId="4BFF698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鞍师发〔2017〕120号</w:t>
            </w:r>
          </w:p>
        </w:tc>
        <w:tc>
          <w:tcPr>
            <w:tcW w:w="492" w:type="pct"/>
            <w:vAlign w:val="center"/>
          </w:tcPr>
          <w:p w14:paraId="624593E7">
            <w:pPr>
              <w:jc w:val="center"/>
              <w:rPr>
                <w:rFonts w:hint="eastAsia" w:ascii="宋体" w:hAnsi="宋体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2026年6月</w:t>
            </w:r>
          </w:p>
        </w:tc>
        <w:tc>
          <w:tcPr>
            <w:tcW w:w="834" w:type="pct"/>
            <w:vAlign w:val="center"/>
          </w:tcPr>
          <w:p w14:paraId="3F4DE07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党委学生工作部（处）</w:t>
            </w:r>
          </w:p>
        </w:tc>
      </w:tr>
      <w:tr w14:paraId="7F035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8" w:type="pct"/>
            <w:vAlign w:val="center"/>
          </w:tcPr>
          <w:p w14:paraId="195D5CCC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4</w:t>
            </w:r>
          </w:p>
        </w:tc>
        <w:tc>
          <w:tcPr>
            <w:tcW w:w="2289" w:type="pct"/>
            <w:vAlign w:val="center"/>
          </w:tcPr>
          <w:p w14:paraId="7C1D3559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《鞍山师范学院大学生心理危机预防与干预办法》</w:t>
            </w:r>
          </w:p>
        </w:tc>
        <w:tc>
          <w:tcPr>
            <w:tcW w:w="1095" w:type="pct"/>
            <w:vAlign w:val="center"/>
          </w:tcPr>
          <w:p w14:paraId="16AF229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鞍师发〔2019〕17号 暂行</w:t>
            </w:r>
          </w:p>
          <w:p w14:paraId="553CDFE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鞍师委发〔2022〕65号 正式发布</w:t>
            </w:r>
          </w:p>
        </w:tc>
        <w:tc>
          <w:tcPr>
            <w:tcW w:w="492" w:type="pct"/>
            <w:vAlign w:val="center"/>
          </w:tcPr>
          <w:p w14:paraId="4BC5304C">
            <w:pPr>
              <w:jc w:val="center"/>
              <w:rPr>
                <w:rFonts w:hint="eastAsia" w:ascii="宋体" w:hAnsi="宋体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834" w:type="pct"/>
            <w:vAlign w:val="center"/>
          </w:tcPr>
          <w:p w14:paraId="7B7FA0F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党委学生工作部（处）</w:t>
            </w:r>
          </w:p>
        </w:tc>
      </w:tr>
      <w:tr w14:paraId="7A0F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8" w:type="pct"/>
            <w:vAlign w:val="center"/>
          </w:tcPr>
          <w:p w14:paraId="2AAB54D2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5</w:t>
            </w:r>
          </w:p>
        </w:tc>
        <w:tc>
          <w:tcPr>
            <w:tcW w:w="2289" w:type="pct"/>
            <w:vAlign w:val="center"/>
          </w:tcPr>
          <w:p w14:paraId="666D34E6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《鞍山师范学院毕业生就业工作量化考核评审办法》</w:t>
            </w:r>
          </w:p>
        </w:tc>
        <w:tc>
          <w:tcPr>
            <w:tcW w:w="1095" w:type="pct"/>
            <w:vAlign w:val="center"/>
          </w:tcPr>
          <w:p w14:paraId="26AD0DB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鞍师委发〔2024〕32号</w:t>
            </w:r>
          </w:p>
        </w:tc>
        <w:tc>
          <w:tcPr>
            <w:tcW w:w="492" w:type="pct"/>
            <w:vAlign w:val="center"/>
          </w:tcPr>
          <w:p w14:paraId="46DF36C7">
            <w:pPr>
              <w:spacing w:line="300" w:lineRule="exact"/>
              <w:jc w:val="center"/>
              <w:rPr>
                <w:rFonts w:hint="eastAsia" w:ascii="宋体" w:hAnsi="宋体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834" w:type="pct"/>
            <w:vAlign w:val="center"/>
          </w:tcPr>
          <w:p w14:paraId="11DCAAE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党委学生工作部（处）</w:t>
            </w:r>
          </w:p>
        </w:tc>
      </w:tr>
    </w:tbl>
    <w:p w14:paraId="17707E37">
      <w:pPr>
        <w:spacing w:before="156" w:beforeLines="50" w:line="480" w:lineRule="exact"/>
        <w:jc w:val="center"/>
        <w:rPr>
          <w:rFonts w:ascii="宋体" w:hAnsi="宋体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六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"http://fzc.hzau.edu.cn/yfzx/gzzd/rsgll.htm"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人事管理类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504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6825"/>
        <w:gridCol w:w="3229"/>
        <w:gridCol w:w="1459"/>
        <w:gridCol w:w="2543"/>
      </w:tblGrid>
      <w:tr w14:paraId="75F8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7" w:type="pct"/>
            <w:vAlign w:val="center"/>
          </w:tcPr>
          <w:p w14:paraId="603EA430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287" w:type="pct"/>
            <w:vAlign w:val="center"/>
          </w:tcPr>
          <w:p w14:paraId="6128F85D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1082" w:type="pct"/>
            <w:vAlign w:val="center"/>
          </w:tcPr>
          <w:p w14:paraId="4BED570B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489" w:type="pct"/>
            <w:vAlign w:val="center"/>
          </w:tcPr>
          <w:p w14:paraId="4BF0034F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852" w:type="pct"/>
            <w:vAlign w:val="center"/>
          </w:tcPr>
          <w:p w14:paraId="79AA8812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769A4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29C0003E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287" w:type="pct"/>
            <w:vAlign w:val="center"/>
          </w:tcPr>
          <w:p w14:paraId="01EE1AA3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《鞍山师范学院专业技术职务评聘改革工作方案（2023-2026年）》</w:t>
            </w:r>
          </w:p>
        </w:tc>
        <w:tc>
          <w:tcPr>
            <w:tcW w:w="1082" w:type="pct"/>
            <w:vAlign w:val="center"/>
          </w:tcPr>
          <w:p w14:paraId="1789E1C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鞍师委发〔2023〕3号</w:t>
            </w:r>
          </w:p>
        </w:tc>
        <w:tc>
          <w:tcPr>
            <w:tcW w:w="489" w:type="pct"/>
            <w:vAlign w:val="center"/>
          </w:tcPr>
          <w:p w14:paraId="6CF41BD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324DF63A">
            <w:pPr>
              <w:jc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1FEB1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59E933E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2</w:t>
            </w:r>
          </w:p>
        </w:tc>
        <w:tc>
          <w:tcPr>
            <w:tcW w:w="2287" w:type="pct"/>
            <w:vAlign w:val="center"/>
          </w:tcPr>
          <w:p w14:paraId="0E4FE69C">
            <w:pPr>
              <w:jc w:val="left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《鞍山师范学院教职工考核方案》</w:t>
            </w:r>
          </w:p>
        </w:tc>
        <w:tc>
          <w:tcPr>
            <w:tcW w:w="1082" w:type="pct"/>
            <w:vAlign w:val="center"/>
          </w:tcPr>
          <w:p w14:paraId="6B1D6B27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鞍师发〔2019〕11号</w:t>
            </w:r>
          </w:p>
        </w:tc>
        <w:tc>
          <w:tcPr>
            <w:tcW w:w="489" w:type="pct"/>
            <w:vAlign w:val="center"/>
          </w:tcPr>
          <w:p w14:paraId="717B6359">
            <w:pPr>
              <w:spacing w:line="300" w:lineRule="exact"/>
              <w:jc w:val="center"/>
              <w:rPr>
                <w:rFonts w:hint="eastAsia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11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0E23C4E4">
            <w:pPr>
              <w:jc w:val="center"/>
              <w:rPr>
                <w:rStyle w:val="21"/>
                <w:rFonts w:hint="default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5DF0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82451C8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3</w:t>
            </w:r>
          </w:p>
        </w:tc>
        <w:tc>
          <w:tcPr>
            <w:tcW w:w="2287" w:type="pct"/>
            <w:vAlign w:val="center"/>
          </w:tcPr>
          <w:p w14:paraId="219659C5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《鞍山师范学院第四轮专业技术岗位分级聘用方案》</w:t>
            </w:r>
          </w:p>
        </w:tc>
        <w:tc>
          <w:tcPr>
            <w:tcW w:w="1082" w:type="pct"/>
            <w:vAlign w:val="center"/>
          </w:tcPr>
          <w:p w14:paraId="3402567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鞍师委发〔2022〕72号</w:t>
            </w:r>
          </w:p>
        </w:tc>
        <w:tc>
          <w:tcPr>
            <w:tcW w:w="489" w:type="pct"/>
            <w:vAlign w:val="center"/>
          </w:tcPr>
          <w:p w14:paraId="02297AAB">
            <w:pPr>
              <w:spacing w:line="300" w:lineRule="exact"/>
              <w:jc w:val="center"/>
              <w:rPr>
                <w:rFonts w:hint="eastAsia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11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72D215D0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77901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45433F86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4</w:t>
            </w:r>
          </w:p>
        </w:tc>
        <w:tc>
          <w:tcPr>
            <w:tcW w:w="2287" w:type="pct"/>
            <w:vAlign w:val="center"/>
          </w:tcPr>
          <w:p w14:paraId="5A3F4479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《鞍山师范学院第四轮专业技术岗位聘期考核方案》</w:t>
            </w:r>
          </w:p>
        </w:tc>
        <w:tc>
          <w:tcPr>
            <w:tcW w:w="1082" w:type="pct"/>
            <w:vAlign w:val="center"/>
          </w:tcPr>
          <w:p w14:paraId="23CF291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鞍师委发〔2022〕73号</w:t>
            </w:r>
          </w:p>
        </w:tc>
        <w:tc>
          <w:tcPr>
            <w:tcW w:w="489" w:type="pct"/>
            <w:vAlign w:val="center"/>
          </w:tcPr>
          <w:p w14:paraId="528B9139">
            <w:pPr>
              <w:spacing w:line="300" w:lineRule="exact"/>
              <w:jc w:val="center"/>
              <w:rPr>
                <w:rFonts w:hint="eastAsia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11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4B1D6508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304E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07685EB7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5</w:t>
            </w:r>
          </w:p>
        </w:tc>
        <w:tc>
          <w:tcPr>
            <w:tcW w:w="2287" w:type="pct"/>
            <w:vAlign w:val="center"/>
          </w:tcPr>
          <w:p w14:paraId="0D48A808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《鞍山师范学院引进和稳定高层次人才管理办法》</w:t>
            </w:r>
          </w:p>
        </w:tc>
        <w:tc>
          <w:tcPr>
            <w:tcW w:w="1082" w:type="pct"/>
            <w:vAlign w:val="center"/>
          </w:tcPr>
          <w:p w14:paraId="645C52B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鞍师委发〔2023〕37号</w:t>
            </w:r>
          </w:p>
        </w:tc>
        <w:tc>
          <w:tcPr>
            <w:tcW w:w="489" w:type="pct"/>
            <w:vAlign w:val="center"/>
          </w:tcPr>
          <w:p w14:paraId="48ABAFA5">
            <w:pPr>
              <w:widowControl/>
              <w:jc w:val="center"/>
              <w:textAlignment w:val="center"/>
              <w:rPr>
                <w:rFonts w:hint="eastAsia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9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12A2BFF4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5BE2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7FB657E2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</w:p>
        </w:tc>
        <w:tc>
          <w:tcPr>
            <w:tcW w:w="2287" w:type="pct"/>
            <w:vAlign w:val="center"/>
          </w:tcPr>
          <w:p w14:paraId="34C59647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《鞍山师范学院三级教授岗位第四轮聘期考核任务》</w:t>
            </w:r>
          </w:p>
        </w:tc>
        <w:tc>
          <w:tcPr>
            <w:tcW w:w="1082" w:type="pct"/>
            <w:vAlign w:val="center"/>
          </w:tcPr>
          <w:p w14:paraId="71AB8C8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鞍师委发〔2023〕38号</w:t>
            </w:r>
          </w:p>
        </w:tc>
        <w:tc>
          <w:tcPr>
            <w:tcW w:w="489" w:type="pct"/>
            <w:vAlign w:val="center"/>
          </w:tcPr>
          <w:p w14:paraId="0D02B41D">
            <w:pPr>
              <w:widowControl/>
              <w:jc w:val="center"/>
              <w:textAlignment w:val="center"/>
              <w:rPr>
                <w:rFonts w:hint="eastAsia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6年11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3C687F0B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5190A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1FB9BF3E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7</w:t>
            </w:r>
          </w:p>
        </w:tc>
        <w:tc>
          <w:tcPr>
            <w:tcW w:w="2287" w:type="pct"/>
            <w:vAlign w:val="center"/>
          </w:tcPr>
          <w:p w14:paraId="6954D597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《鞍山师范学院专业技术岗位设置方案（2023-2026）》</w:t>
            </w:r>
          </w:p>
        </w:tc>
        <w:tc>
          <w:tcPr>
            <w:tcW w:w="1082" w:type="pct"/>
            <w:vAlign w:val="center"/>
          </w:tcPr>
          <w:p w14:paraId="5BBB0F7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鞍师委发〔2023〕120号</w:t>
            </w:r>
          </w:p>
        </w:tc>
        <w:tc>
          <w:tcPr>
            <w:tcW w:w="489" w:type="pct"/>
            <w:vAlign w:val="center"/>
          </w:tcPr>
          <w:p w14:paraId="08561444">
            <w:pPr>
              <w:jc w:val="center"/>
              <w:rPr>
                <w:rFonts w:hint="eastAsia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6年11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5F251C1D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2A49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62AF8A5D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8</w:t>
            </w:r>
          </w:p>
        </w:tc>
        <w:tc>
          <w:tcPr>
            <w:tcW w:w="2287" w:type="pct"/>
            <w:vAlign w:val="center"/>
          </w:tcPr>
          <w:p w14:paraId="7618B544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《鞍山师范学院专业技术人员转换系列评聘专业技术职务规定》</w:t>
            </w:r>
          </w:p>
        </w:tc>
        <w:tc>
          <w:tcPr>
            <w:tcW w:w="1082" w:type="pct"/>
            <w:vAlign w:val="center"/>
          </w:tcPr>
          <w:p w14:paraId="5DE0407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鞍师委发〔2024〕40号</w:t>
            </w:r>
          </w:p>
        </w:tc>
        <w:tc>
          <w:tcPr>
            <w:tcW w:w="489" w:type="pct"/>
            <w:vAlign w:val="center"/>
          </w:tcPr>
          <w:p w14:paraId="7226DBED">
            <w:pPr>
              <w:jc w:val="center"/>
              <w:rPr>
                <w:rFonts w:hint="eastAsia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6年10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01F664F5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6F44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7" w:type="pct"/>
            <w:vAlign w:val="center"/>
          </w:tcPr>
          <w:p w14:paraId="52D1AE4B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9</w:t>
            </w:r>
          </w:p>
        </w:tc>
        <w:tc>
          <w:tcPr>
            <w:tcW w:w="2287" w:type="pct"/>
            <w:vAlign w:val="center"/>
          </w:tcPr>
          <w:p w14:paraId="12BBBE36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关于修改《鞍山师范学院专业技术职务评聘改革工作方案（2023—2026 年）》部分条款的决定</w:t>
            </w:r>
          </w:p>
        </w:tc>
        <w:tc>
          <w:tcPr>
            <w:tcW w:w="1082" w:type="pct"/>
            <w:vAlign w:val="center"/>
          </w:tcPr>
          <w:p w14:paraId="29E27FB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鞍师委发〔2025〕80 号</w:t>
            </w:r>
          </w:p>
        </w:tc>
        <w:tc>
          <w:tcPr>
            <w:tcW w:w="489" w:type="pct"/>
            <w:vAlign w:val="center"/>
          </w:tcPr>
          <w:p w14:paraId="12E56A9F">
            <w:pPr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6年10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52" w:type="pct"/>
            <w:vAlign w:val="center"/>
          </w:tcPr>
          <w:p w14:paraId="59AF476A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人事处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党委教师工作部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</w:tbl>
    <w:p w14:paraId="492F4AA8">
      <w:pPr>
        <w:spacing w:before="156" w:beforeLines="50" w:line="480" w:lineRule="exact"/>
        <w:jc w:val="center"/>
        <w:rPr>
          <w:rFonts w:ascii="宋体" w:hAnsi="宋体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七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"http://fzc.hzau.edu.cn/yfzx/gzzd/gjhzyjll.htm"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国际交流与合作类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50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6827"/>
        <w:gridCol w:w="3231"/>
        <w:gridCol w:w="1483"/>
        <w:gridCol w:w="2516"/>
      </w:tblGrid>
      <w:tr w14:paraId="5F96B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6" w:type="pct"/>
            <w:vAlign w:val="center"/>
          </w:tcPr>
          <w:p w14:paraId="2E7F8AE4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288" w:type="pct"/>
            <w:vAlign w:val="center"/>
          </w:tcPr>
          <w:p w14:paraId="57B2BEF9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1083" w:type="pct"/>
            <w:vAlign w:val="center"/>
          </w:tcPr>
          <w:p w14:paraId="0B0E5EDC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497" w:type="pct"/>
            <w:vAlign w:val="center"/>
          </w:tcPr>
          <w:p w14:paraId="31D2D803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843" w:type="pct"/>
            <w:vAlign w:val="center"/>
          </w:tcPr>
          <w:p w14:paraId="017771F6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58441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6" w:type="pct"/>
            <w:vAlign w:val="center"/>
          </w:tcPr>
          <w:p w14:paraId="6CDC370D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288" w:type="pct"/>
            <w:vAlign w:val="center"/>
          </w:tcPr>
          <w:p w14:paraId="68DAFC44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《鞍山师范学院教职工公派出国(境)研修管理办法》</w:t>
            </w:r>
          </w:p>
        </w:tc>
        <w:tc>
          <w:tcPr>
            <w:tcW w:w="1083" w:type="pct"/>
            <w:vAlign w:val="center"/>
          </w:tcPr>
          <w:p w14:paraId="6DF75FA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鞍师发〔2017〕64号 暂行</w:t>
            </w:r>
          </w:p>
          <w:p w14:paraId="19229F4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鞍师委发〔2022〕65号 正式发布</w:t>
            </w:r>
          </w:p>
        </w:tc>
        <w:tc>
          <w:tcPr>
            <w:tcW w:w="497" w:type="pct"/>
            <w:vAlign w:val="center"/>
          </w:tcPr>
          <w:p w14:paraId="178D223A">
            <w:pPr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12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43" w:type="pct"/>
            <w:vAlign w:val="center"/>
          </w:tcPr>
          <w:p w14:paraId="7EAA24E9">
            <w:pPr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国际交流合作处</w:t>
            </w:r>
          </w:p>
          <w:p w14:paraId="5E831EE4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cs="宋体"/>
                <w:color w:val="auto"/>
                <w:kern w:val="0"/>
                <w:szCs w:val="21"/>
                <w:lang w:val="en-US" w:eastAsia="zh-CN"/>
              </w:rPr>
              <w:t>港澳台事务办公室）</w:t>
            </w:r>
          </w:p>
        </w:tc>
      </w:tr>
      <w:tr w14:paraId="12278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6" w:type="pct"/>
            <w:vAlign w:val="center"/>
          </w:tcPr>
          <w:p w14:paraId="0C45D72F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2</w:t>
            </w:r>
          </w:p>
        </w:tc>
        <w:tc>
          <w:tcPr>
            <w:tcW w:w="2288" w:type="pct"/>
            <w:vAlign w:val="center"/>
          </w:tcPr>
          <w:p w14:paraId="183FE27A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 w:bidi="zh-CN"/>
              </w:rPr>
              <w:t>《鞍山师范学院聘请外籍专家和外籍教师工作管理办法（修订》</w:t>
            </w:r>
          </w:p>
        </w:tc>
        <w:tc>
          <w:tcPr>
            <w:tcW w:w="1083" w:type="pct"/>
            <w:vAlign w:val="center"/>
          </w:tcPr>
          <w:p w14:paraId="7EE9832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鞍师发〔2024〕82号</w:t>
            </w:r>
          </w:p>
        </w:tc>
        <w:tc>
          <w:tcPr>
            <w:tcW w:w="497" w:type="pct"/>
            <w:vAlign w:val="center"/>
          </w:tcPr>
          <w:p w14:paraId="6C428FA6">
            <w:pPr>
              <w:jc w:val="center"/>
              <w:rPr>
                <w:rFonts w:hint="eastAsia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12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43" w:type="pct"/>
            <w:vAlign w:val="center"/>
          </w:tcPr>
          <w:p w14:paraId="5C0CF7F3">
            <w:pPr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国际交流合作处</w:t>
            </w:r>
          </w:p>
          <w:p w14:paraId="06B54B37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cs="宋体"/>
                <w:color w:val="auto"/>
                <w:kern w:val="0"/>
                <w:szCs w:val="21"/>
                <w:lang w:val="en-US" w:eastAsia="zh-CN"/>
              </w:rPr>
              <w:t>港澳台事务办公室）</w:t>
            </w:r>
          </w:p>
        </w:tc>
      </w:tr>
    </w:tbl>
    <w:p w14:paraId="049D5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7" w:afterLines="50" w:line="240" w:lineRule="auto"/>
        <w:jc w:val="center"/>
        <w:textAlignment w:val="auto"/>
        <w:rPr>
          <w:rFonts w:ascii="宋体" w:hAnsi="宋体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八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"http://fzc.hzau.edu.cn/yfzx/gzzd/jjjcljsjl.htm"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纪检监察类及审计类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14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6831"/>
        <w:gridCol w:w="3229"/>
        <w:gridCol w:w="1501"/>
        <w:gridCol w:w="2507"/>
      </w:tblGrid>
      <w:tr w14:paraId="0185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60" w:type="dxa"/>
            <w:vAlign w:val="center"/>
          </w:tcPr>
          <w:p w14:paraId="1B396979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6831" w:type="dxa"/>
            <w:vAlign w:val="center"/>
          </w:tcPr>
          <w:p w14:paraId="6B4AD511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3229" w:type="dxa"/>
            <w:vAlign w:val="center"/>
          </w:tcPr>
          <w:p w14:paraId="0DCA3F1C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1501" w:type="dxa"/>
            <w:vAlign w:val="center"/>
          </w:tcPr>
          <w:p w14:paraId="2F63F6BB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2507" w:type="dxa"/>
            <w:vAlign w:val="center"/>
          </w:tcPr>
          <w:p w14:paraId="33CF111B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766AD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60" w:type="dxa"/>
            <w:vAlign w:val="center"/>
          </w:tcPr>
          <w:p w14:paraId="442A13C8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6831" w:type="dxa"/>
            <w:vAlign w:val="center"/>
          </w:tcPr>
          <w:p w14:paraId="00D050BA">
            <w:pPr>
              <w:spacing w:line="260" w:lineRule="exact"/>
              <w:jc w:val="left"/>
              <w:rPr>
                <w:rFonts w:ascii="宋体" w:hAnsi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《中共鞍山师范学院委员会关于践行监督执纪“四种形态”的暂行办法》</w:t>
            </w:r>
          </w:p>
        </w:tc>
        <w:tc>
          <w:tcPr>
            <w:tcW w:w="3229" w:type="dxa"/>
            <w:vAlign w:val="center"/>
          </w:tcPr>
          <w:p w14:paraId="5901E95F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鞍师委发〔2017〕29号</w:t>
            </w:r>
          </w:p>
        </w:tc>
        <w:tc>
          <w:tcPr>
            <w:tcW w:w="1501" w:type="dxa"/>
            <w:vAlign w:val="center"/>
          </w:tcPr>
          <w:p w14:paraId="3F790CB8">
            <w:pPr>
              <w:jc w:val="center"/>
              <w:rPr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12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2507" w:type="dxa"/>
            <w:vAlign w:val="center"/>
          </w:tcPr>
          <w:p w14:paraId="4B4F9575">
            <w:pPr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纪检监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察室</w:t>
            </w:r>
          </w:p>
        </w:tc>
      </w:tr>
    </w:tbl>
    <w:p w14:paraId="28F161D8">
      <w:pPr>
        <w:spacing w:before="156" w:beforeLines="50" w:after="156" w:afterLines="50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九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"http://fzc.hzau.edu.cn/yfzx/gzzd/hqbzyaqbwl.htm" </w:instrText>
      </w:r>
      <w:r>
        <w:rPr>
          <w:color w:val="auto"/>
        </w:rPr>
        <w:fldChar w:fldCharType="separate"/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后勤保障与安全保卫类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50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6844"/>
        <w:gridCol w:w="3225"/>
        <w:gridCol w:w="1529"/>
        <w:gridCol w:w="2479"/>
      </w:tblGrid>
      <w:tr w14:paraId="46F4F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5" w:type="pct"/>
            <w:vAlign w:val="center"/>
          </w:tcPr>
          <w:p w14:paraId="63B5FD7D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292" w:type="pct"/>
            <w:vAlign w:val="center"/>
          </w:tcPr>
          <w:p w14:paraId="226E0973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文件名称</w:t>
            </w:r>
          </w:p>
        </w:tc>
        <w:tc>
          <w:tcPr>
            <w:tcW w:w="1080" w:type="pct"/>
            <w:vAlign w:val="center"/>
          </w:tcPr>
          <w:p w14:paraId="63CAB1FF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发文字号</w:t>
            </w:r>
          </w:p>
        </w:tc>
        <w:tc>
          <w:tcPr>
            <w:tcW w:w="512" w:type="pct"/>
            <w:vAlign w:val="center"/>
          </w:tcPr>
          <w:p w14:paraId="416AA6AE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完成时限</w:t>
            </w:r>
          </w:p>
        </w:tc>
        <w:tc>
          <w:tcPr>
            <w:tcW w:w="830" w:type="pct"/>
            <w:vAlign w:val="center"/>
          </w:tcPr>
          <w:p w14:paraId="2DC378B7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Cs w:val="21"/>
              </w:rPr>
              <w:t>责任部门</w:t>
            </w:r>
          </w:p>
        </w:tc>
      </w:tr>
      <w:tr w14:paraId="74EDD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5" w:type="pct"/>
            <w:vAlign w:val="center"/>
          </w:tcPr>
          <w:p w14:paraId="7EB03254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292" w:type="pct"/>
            <w:vAlign w:val="center"/>
          </w:tcPr>
          <w:p w14:paraId="235ED46D">
            <w:pPr>
              <w:spacing w:line="260" w:lineRule="exact"/>
              <w:jc w:val="left"/>
              <w:rPr>
                <w:color w:val="auto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《鞍山师范学院关于校园治安管理规定》</w:t>
            </w:r>
          </w:p>
        </w:tc>
        <w:tc>
          <w:tcPr>
            <w:tcW w:w="1080" w:type="pct"/>
            <w:vAlign w:val="center"/>
          </w:tcPr>
          <w:p w14:paraId="6EE967A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鞍师发〔2013〕140号</w:t>
            </w:r>
          </w:p>
        </w:tc>
        <w:tc>
          <w:tcPr>
            <w:tcW w:w="512" w:type="pct"/>
            <w:vAlign w:val="center"/>
          </w:tcPr>
          <w:p w14:paraId="24260AAD">
            <w:pPr>
              <w:spacing w:line="2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</w:rPr>
              <w:t>202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color w:val="auto"/>
              </w:rPr>
              <w:t>年</w:t>
            </w: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9</w:t>
            </w:r>
            <w:r>
              <w:rPr>
                <w:rFonts w:hint="eastAsia" w:asciiTheme="minorEastAsia" w:hAnsiTheme="minorEastAsia"/>
                <w:color w:val="auto"/>
              </w:rPr>
              <w:t>月</w:t>
            </w:r>
          </w:p>
        </w:tc>
        <w:tc>
          <w:tcPr>
            <w:tcW w:w="830" w:type="pct"/>
            <w:vAlign w:val="center"/>
          </w:tcPr>
          <w:p w14:paraId="35002C8B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安全保卫处</w:t>
            </w:r>
          </w:p>
        </w:tc>
      </w:tr>
      <w:tr w14:paraId="144F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85" w:type="pct"/>
            <w:vAlign w:val="center"/>
          </w:tcPr>
          <w:p w14:paraId="00137EE2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</w:t>
            </w:r>
          </w:p>
        </w:tc>
        <w:tc>
          <w:tcPr>
            <w:tcW w:w="2292" w:type="pct"/>
            <w:vAlign w:val="center"/>
          </w:tcPr>
          <w:p w14:paraId="56046D9E">
            <w:pPr>
              <w:jc w:val="left"/>
              <w:rPr>
                <w:rFonts w:asciiTheme="minorEastAsia" w:hAnsiTheme="minorEastAsia" w:cstheme="minorEastAsia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《鞍山师范学院危险化学品管理办法》</w:t>
            </w:r>
          </w:p>
        </w:tc>
        <w:tc>
          <w:tcPr>
            <w:tcW w:w="1080" w:type="pct"/>
            <w:vAlign w:val="center"/>
          </w:tcPr>
          <w:p w14:paraId="543E46D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zh-CN"/>
              </w:rPr>
              <w:t>鞍师发〔2013〕137号</w:t>
            </w:r>
          </w:p>
        </w:tc>
        <w:tc>
          <w:tcPr>
            <w:tcW w:w="512" w:type="pct"/>
            <w:vAlign w:val="center"/>
          </w:tcPr>
          <w:p w14:paraId="7CA1E6FC">
            <w:pPr>
              <w:spacing w:line="300" w:lineRule="exact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2026年8月</w:t>
            </w:r>
          </w:p>
        </w:tc>
        <w:tc>
          <w:tcPr>
            <w:tcW w:w="830" w:type="pct"/>
            <w:vAlign w:val="center"/>
          </w:tcPr>
          <w:p w14:paraId="60336686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化学与生命科学学院</w:t>
            </w:r>
          </w:p>
        </w:tc>
      </w:tr>
    </w:tbl>
    <w:p w14:paraId="715E50C5">
      <w:pPr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  <w:sectPr>
          <w:pgSz w:w="16838" w:h="11906" w:orient="landscape"/>
          <w:pgMar w:top="850" w:right="1134" w:bottom="850" w:left="1134" w:header="851" w:footer="992" w:gutter="0"/>
          <w:cols w:space="0" w:num="1"/>
          <w:docGrid w:type="lines" w:linePitch="312" w:charSpace="0"/>
        </w:sectPr>
      </w:pPr>
    </w:p>
    <w:p w14:paraId="653BBFDC">
      <w:pPr>
        <w:spacing w:line="360" w:lineRule="exact"/>
        <w:jc w:val="left"/>
        <w:rPr>
          <w:rFonts w:ascii="黑体" w:hAnsi="黑体" w:eastAsia="黑体" w:cstheme="minorEastAsia"/>
          <w:bCs/>
          <w:color w:val="auto"/>
          <w:kern w:val="0"/>
          <w:sz w:val="30"/>
          <w:szCs w:val="30"/>
        </w:rPr>
      </w:pPr>
      <w:r>
        <w:rPr>
          <w:rFonts w:hint="eastAsia" w:ascii="黑体" w:hAnsi="黑体" w:eastAsia="黑体" w:cstheme="minorEastAsia"/>
          <w:bCs/>
          <w:color w:val="auto"/>
          <w:kern w:val="0"/>
          <w:sz w:val="30"/>
          <w:szCs w:val="30"/>
        </w:rPr>
        <w:t>附件2</w:t>
      </w:r>
    </w:p>
    <w:p w14:paraId="5A91A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asciiTheme="minorEastAsia" w:hAnsiTheme="minorEastAsia" w:cstheme="minorEastAsia"/>
          <w:b/>
          <w:bCs/>
          <w:color w:val="auto"/>
          <w:kern w:val="0"/>
          <w:sz w:val="36"/>
          <w:szCs w:val="36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6"/>
          <w:szCs w:val="36"/>
        </w:rPr>
        <w:t>鞍山师范学院202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6"/>
          <w:szCs w:val="36"/>
          <w:lang w:val="en-US" w:eastAsia="zh-CN"/>
        </w:rPr>
        <w:t>6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6"/>
          <w:szCs w:val="36"/>
        </w:rPr>
        <w:t>年拟新制定规章制度目录清单</w:t>
      </w:r>
    </w:p>
    <w:p w14:paraId="29C813A2">
      <w:pPr>
        <w:spacing w:before="156" w:beforeLines="50" w:after="156" w:afterLines="50" w:line="400" w:lineRule="exact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（一）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"http://fzc.hzau.edu.cn/yfzx/gzzd/dzqtzhl.htm" </w:instrText>
      </w:r>
      <w:r>
        <w:rPr>
          <w:color w:val="auto"/>
        </w:rPr>
        <w:fldChar w:fldCharType="separate"/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党政群团综合类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42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5977"/>
        <w:gridCol w:w="2933"/>
        <w:gridCol w:w="2688"/>
      </w:tblGrid>
      <w:tr w14:paraId="08812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71" w:type="pct"/>
            <w:vAlign w:val="center"/>
          </w:tcPr>
          <w:p w14:paraId="5BA97BEA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2384" w:type="pct"/>
            <w:vAlign w:val="center"/>
          </w:tcPr>
          <w:p w14:paraId="20CB0411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文件名称</w:t>
            </w:r>
          </w:p>
        </w:tc>
        <w:tc>
          <w:tcPr>
            <w:tcW w:w="1170" w:type="pct"/>
            <w:vAlign w:val="center"/>
          </w:tcPr>
          <w:p w14:paraId="223BC9DB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完成时限</w:t>
            </w:r>
          </w:p>
        </w:tc>
        <w:tc>
          <w:tcPr>
            <w:tcW w:w="1072" w:type="pct"/>
            <w:vAlign w:val="center"/>
          </w:tcPr>
          <w:p w14:paraId="244F6387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责任部门</w:t>
            </w:r>
          </w:p>
        </w:tc>
      </w:tr>
      <w:tr w14:paraId="567AD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371" w:type="pct"/>
            <w:vAlign w:val="center"/>
          </w:tcPr>
          <w:p w14:paraId="14C0F87B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384" w:type="pct"/>
            <w:shd w:val="clear" w:color="auto" w:fill="auto"/>
            <w:vAlign w:val="center"/>
          </w:tcPr>
          <w:p w14:paraId="0EBCA4FE">
            <w:pPr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鞍山师范学院公文管理办法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》</w:t>
            </w:r>
          </w:p>
        </w:tc>
        <w:tc>
          <w:tcPr>
            <w:tcW w:w="1170" w:type="pct"/>
            <w:vAlign w:val="center"/>
          </w:tcPr>
          <w:p w14:paraId="7C4D1742">
            <w:pPr>
              <w:spacing w:line="26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2026年10月</w:t>
            </w:r>
          </w:p>
        </w:tc>
        <w:tc>
          <w:tcPr>
            <w:tcW w:w="1072" w:type="pct"/>
            <w:vAlign w:val="center"/>
          </w:tcPr>
          <w:p w14:paraId="76C777DA">
            <w:pPr>
              <w:spacing w:line="26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党政办公室</w:t>
            </w:r>
          </w:p>
        </w:tc>
      </w:tr>
    </w:tbl>
    <w:p w14:paraId="716FDB4B">
      <w:pPr>
        <w:spacing w:before="156" w:beforeLines="50" w:after="156" w:afterLines="50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）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学科建设与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"http://fzc.hzau.edu.cn/yfzx/gzzd/hqbzyaqbwl.htm"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研究生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教育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类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425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5959"/>
        <w:gridCol w:w="2933"/>
        <w:gridCol w:w="2724"/>
      </w:tblGrid>
      <w:tr w14:paraId="11E4D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84" w:type="pct"/>
            <w:vAlign w:val="center"/>
          </w:tcPr>
          <w:p w14:paraId="45CFBFD3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2367" w:type="pct"/>
            <w:vAlign w:val="center"/>
          </w:tcPr>
          <w:p w14:paraId="68C89069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文件名称</w:t>
            </w:r>
          </w:p>
        </w:tc>
        <w:tc>
          <w:tcPr>
            <w:tcW w:w="1165" w:type="pct"/>
            <w:vAlign w:val="center"/>
          </w:tcPr>
          <w:p w14:paraId="1C71E442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完成时限</w:t>
            </w:r>
          </w:p>
        </w:tc>
        <w:tc>
          <w:tcPr>
            <w:tcW w:w="1082" w:type="pct"/>
            <w:vAlign w:val="center"/>
          </w:tcPr>
          <w:p w14:paraId="74DB2C68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责任部门</w:t>
            </w:r>
          </w:p>
        </w:tc>
      </w:tr>
      <w:tr w14:paraId="550C6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84" w:type="pct"/>
            <w:vAlign w:val="center"/>
          </w:tcPr>
          <w:p w14:paraId="5AFE09F1">
            <w:pPr>
              <w:pStyle w:val="16"/>
              <w:ind w:firstLine="0" w:firstLineChars="0"/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</w:t>
            </w:r>
          </w:p>
        </w:tc>
        <w:tc>
          <w:tcPr>
            <w:tcW w:w="2367" w:type="pct"/>
            <w:vAlign w:val="center"/>
          </w:tcPr>
          <w:p w14:paraId="713BC2EB">
            <w:pPr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《鞍山师范学院学科带头人遴选与管理办法》</w:t>
            </w:r>
          </w:p>
        </w:tc>
        <w:tc>
          <w:tcPr>
            <w:tcW w:w="1165" w:type="pct"/>
            <w:vAlign w:val="center"/>
          </w:tcPr>
          <w:p w14:paraId="6CC551EF">
            <w:pPr>
              <w:spacing w:line="260" w:lineRule="exact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1082" w:type="pct"/>
            <w:vAlign w:val="center"/>
          </w:tcPr>
          <w:p w14:paraId="327AE020">
            <w:pPr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研究生学院</w:t>
            </w:r>
          </w:p>
        </w:tc>
      </w:tr>
    </w:tbl>
    <w:p w14:paraId="346E957D">
      <w:pPr>
        <w:spacing w:before="156" w:beforeLines="50" w:line="480" w:lineRule="exact"/>
        <w:jc w:val="center"/>
        <w:rPr>
          <w:rFonts w:ascii="宋体" w:hAnsi="宋体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"http://fzc.hzau.edu.cn/yfzx/gzzd/kyjxsgll.htm"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t>科研及学术管理类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422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5847"/>
        <w:gridCol w:w="3019"/>
        <w:gridCol w:w="2671"/>
      </w:tblGrid>
      <w:tr w14:paraId="45A00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385" w:type="pct"/>
            <w:vAlign w:val="center"/>
          </w:tcPr>
          <w:p w14:paraId="3964FF7B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2338" w:type="pct"/>
            <w:vAlign w:val="center"/>
          </w:tcPr>
          <w:p w14:paraId="50512125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文件名称</w:t>
            </w:r>
          </w:p>
        </w:tc>
        <w:tc>
          <w:tcPr>
            <w:tcW w:w="1207" w:type="pct"/>
            <w:vAlign w:val="center"/>
          </w:tcPr>
          <w:p w14:paraId="530EC34A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完成时限</w:t>
            </w:r>
          </w:p>
        </w:tc>
        <w:tc>
          <w:tcPr>
            <w:tcW w:w="1068" w:type="pct"/>
            <w:vAlign w:val="center"/>
          </w:tcPr>
          <w:p w14:paraId="0111E292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责任部门</w:t>
            </w:r>
          </w:p>
        </w:tc>
      </w:tr>
      <w:tr w14:paraId="75A26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85" w:type="pct"/>
            <w:vAlign w:val="center"/>
          </w:tcPr>
          <w:p w14:paraId="2D017D7C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338" w:type="pct"/>
            <w:vAlign w:val="center"/>
          </w:tcPr>
          <w:p w14:paraId="192A1632">
            <w:pPr>
              <w:spacing w:line="2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《鞍山师范学院科研成果奖励办法（试行）》</w:t>
            </w:r>
          </w:p>
        </w:tc>
        <w:tc>
          <w:tcPr>
            <w:tcW w:w="1207" w:type="pct"/>
            <w:vAlign w:val="center"/>
          </w:tcPr>
          <w:p w14:paraId="4A8EF963">
            <w:pPr>
              <w:spacing w:line="260" w:lineRule="exact"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2026年11月</w:t>
            </w:r>
          </w:p>
        </w:tc>
        <w:tc>
          <w:tcPr>
            <w:tcW w:w="1068" w:type="pct"/>
            <w:vAlign w:val="center"/>
          </w:tcPr>
          <w:p w14:paraId="502E8B1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科技处</w:t>
            </w:r>
          </w:p>
        </w:tc>
      </w:tr>
      <w:tr w14:paraId="2196C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85" w:type="pct"/>
            <w:vAlign w:val="center"/>
          </w:tcPr>
          <w:p w14:paraId="4CC0D2EF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2</w:t>
            </w:r>
          </w:p>
        </w:tc>
        <w:tc>
          <w:tcPr>
            <w:tcW w:w="2338" w:type="pct"/>
            <w:vAlign w:val="center"/>
          </w:tcPr>
          <w:p w14:paraId="542391E3">
            <w:pPr>
              <w:spacing w:line="2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《鞍山师范学院辽宁省科技计划联合计划项目校内管理办法（试行）》</w:t>
            </w:r>
          </w:p>
        </w:tc>
        <w:tc>
          <w:tcPr>
            <w:tcW w:w="1207" w:type="pct"/>
            <w:vAlign w:val="center"/>
          </w:tcPr>
          <w:p w14:paraId="264BB1CE">
            <w:pPr>
              <w:spacing w:line="260" w:lineRule="exact"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2026年11月</w:t>
            </w:r>
          </w:p>
        </w:tc>
        <w:tc>
          <w:tcPr>
            <w:tcW w:w="1068" w:type="pct"/>
            <w:vAlign w:val="center"/>
          </w:tcPr>
          <w:p w14:paraId="05279898">
            <w:pPr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科技处</w:t>
            </w:r>
          </w:p>
        </w:tc>
      </w:tr>
      <w:tr w14:paraId="421F1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85" w:type="pct"/>
            <w:vAlign w:val="center"/>
          </w:tcPr>
          <w:p w14:paraId="6508AEED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3</w:t>
            </w:r>
          </w:p>
        </w:tc>
        <w:tc>
          <w:tcPr>
            <w:tcW w:w="2338" w:type="pct"/>
            <w:vAlign w:val="center"/>
          </w:tcPr>
          <w:p w14:paraId="48E980A2">
            <w:pPr>
              <w:spacing w:line="2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《鞍山师范学院企业科技特派员管理办法（试行）》</w:t>
            </w:r>
          </w:p>
        </w:tc>
        <w:tc>
          <w:tcPr>
            <w:tcW w:w="1207" w:type="pct"/>
            <w:vAlign w:val="center"/>
          </w:tcPr>
          <w:p w14:paraId="47F96D33">
            <w:pPr>
              <w:spacing w:line="260" w:lineRule="exact"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2026年11月</w:t>
            </w:r>
          </w:p>
        </w:tc>
        <w:tc>
          <w:tcPr>
            <w:tcW w:w="1068" w:type="pct"/>
            <w:vAlign w:val="center"/>
          </w:tcPr>
          <w:p w14:paraId="35159DD6">
            <w:pPr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科技处</w:t>
            </w:r>
          </w:p>
        </w:tc>
      </w:tr>
    </w:tbl>
    <w:p w14:paraId="430FCFCB">
      <w:pPr>
        <w:spacing w:before="156" w:beforeLines="50" w:after="156" w:afterLines="50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四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）国际交流与合作类</w:t>
      </w:r>
    </w:p>
    <w:tbl>
      <w:tblPr>
        <w:tblStyle w:val="10"/>
        <w:tblW w:w="42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5829"/>
        <w:gridCol w:w="2951"/>
        <w:gridCol w:w="2815"/>
      </w:tblGrid>
      <w:tr w14:paraId="2D400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385" w:type="pct"/>
            <w:vAlign w:val="center"/>
          </w:tcPr>
          <w:p w14:paraId="1CF927B0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2319" w:type="pct"/>
            <w:vAlign w:val="center"/>
          </w:tcPr>
          <w:p w14:paraId="77771681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文件名称</w:t>
            </w:r>
          </w:p>
        </w:tc>
        <w:tc>
          <w:tcPr>
            <w:tcW w:w="1174" w:type="pct"/>
            <w:vAlign w:val="center"/>
          </w:tcPr>
          <w:p w14:paraId="4A458F76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完成时限</w:t>
            </w:r>
          </w:p>
        </w:tc>
        <w:tc>
          <w:tcPr>
            <w:tcW w:w="1120" w:type="pct"/>
            <w:vAlign w:val="center"/>
          </w:tcPr>
          <w:p w14:paraId="536A553C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责任部门</w:t>
            </w:r>
          </w:p>
        </w:tc>
      </w:tr>
      <w:tr w14:paraId="3346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85" w:type="pct"/>
            <w:vAlign w:val="center"/>
          </w:tcPr>
          <w:p w14:paraId="39063E64">
            <w:pPr>
              <w:pStyle w:val="16"/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319" w:type="pct"/>
            <w:vAlign w:val="center"/>
          </w:tcPr>
          <w:p w14:paraId="5D62B40F">
            <w:pPr>
              <w:spacing w:line="2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《鞍山师范学院在华举办国际会议管理办法》</w:t>
            </w:r>
          </w:p>
        </w:tc>
        <w:tc>
          <w:tcPr>
            <w:tcW w:w="1174" w:type="pct"/>
            <w:vAlign w:val="center"/>
          </w:tcPr>
          <w:p w14:paraId="48FDD239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bidi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bidi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月</w:t>
            </w:r>
          </w:p>
        </w:tc>
        <w:tc>
          <w:tcPr>
            <w:tcW w:w="1120" w:type="pct"/>
            <w:vAlign w:val="center"/>
          </w:tcPr>
          <w:p w14:paraId="2508B6D7">
            <w:pPr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国际交流合作处</w:t>
            </w:r>
          </w:p>
          <w:p w14:paraId="45BCBF2C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cs="宋体"/>
                <w:color w:val="auto"/>
                <w:kern w:val="0"/>
                <w:szCs w:val="21"/>
                <w:lang w:val="en-US" w:eastAsia="zh-CN"/>
              </w:rPr>
              <w:t>港澳台事务办公室）</w:t>
            </w:r>
          </w:p>
        </w:tc>
      </w:tr>
      <w:tr w14:paraId="32365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85" w:type="pct"/>
            <w:vAlign w:val="center"/>
          </w:tcPr>
          <w:p w14:paraId="292FA7D1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2</w:t>
            </w:r>
          </w:p>
        </w:tc>
        <w:tc>
          <w:tcPr>
            <w:tcW w:w="2319" w:type="pct"/>
            <w:vAlign w:val="center"/>
          </w:tcPr>
          <w:p w14:paraId="7341AD6B">
            <w:pPr>
              <w:spacing w:line="2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《鞍山师范学院举办两岸暨港澳会议管理办法》</w:t>
            </w:r>
          </w:p>
        </w:tc>
        <w:tc>
          <w:tcPr>
            <w:tcW w:w="1174" w:type="pct"/>
            <w:vAlign w:val="center"/>
          </w:tcPr>
          <w:p w14:paraId="78FAF598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bidi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bidi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月</w:t>
            </w:r>
          </w:p>
        </w:tc>
        <w:tc>
          <w:tcPr>
            <w:tcW w:w="1120" w:type="pct"/>
            <w:vAlign w:val="center"/>
          </w:tcPr>
          <w:p w14:paraId="5547AC65">
            <w:pPr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国际交流合作处</w:t>
            </w:r>
          </w:p>
          <w:p w14:paraId="62F12914">
            <w:pPr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cs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cs="宋体"/>
                <w:color w:val="auto"/>
                <w:kern w:val="0"/>
                <w:szCs w:val="21"/>
                <w:lang w:val="en-US" w:eastAsia="zh-CN"/>
              </w:rPr>
              <w:t>港澳台事务办公室）</w:t>
            </w:r>
          </w:p>
        </w:tc>
      </w:tr>
      <w:tr w14:paraId="083E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85" w:type="pct"/>
            <w:vAlign w:val="center"/>
          </w:tcPr>
          <w:p w14:paraId="46754FD7">
            <w:pPr>
              <w:pStyle w:val="16"/>
              <w:ind w:firstLine="0" w:firstLineChars="0"/>
              <w:jc w:val="center"/>
              <w:rPr>
                <w:rFonts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3</w:t>
            </w:r>
          </w:p>
        </w:tc>
        <w:tc>
          <w:tcPr>
            <w:tcW w:w="2319" w:type="pct"/>
            <w:vAlign w:val="center"/>
          </w:tcPr>
          <w:p w14:paraId="1A0F291E">
            <w:pPr>
              <w:spacing w:line="2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《鞍山师范学院外籍教师考核管理办法》</w:t>
            </w:r>
          </w:p>
        </w:tc>
        <w:tc>
          <w:tcPr>
            <w:tcW w:w="1174" w:type="pct"/>
            <w:vAlign w:val="center"/>
          </w:tcPr>
          <w:p w14:paraId="2A455529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bidi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bidi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月</w:t>
            </w:r>
          </w:p>
        </w:tc>
        <w:tc>
          <w:tcPr>
            <w:tcW w:w="1120" w:type="pct"/>
            <w:vAlign w:val="center"/>
          </w:tcPr>
          <w:p w14:paraId="7DD114FF">
            <w:pPr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国际交流合作处</w:t>
            </w:r>
          </w:p>
          <w:p w14:paraId="7682579B">
            <w:pPr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cs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cs="宋体"/>
                <w:color w:val="auto"/>
                <w:kern w:val="0"/>
                <w:szCs w:val="21"/>
                <w:lang w:val="en-US" w:eastAsia="zh-CN"/>
              </w:rPr>
              <w:t>港澳台事务办公室）</w:t>
            </w:r>
          </w:p>
        </w:tc>
      </w:tr>
      <w:tr w14:paraId="2E10A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85" w:type="pct"/>
            <w:vAlign w:val="center"/>
          </w:tcPr>
          <w:p w14:paraId="4F3FF47A">
            <w:pPr>
              <w:pStyle w:val="16"/>
              <w:ind w:firstLine="0" w:firstLineChars="0"/>
              <w:jc w:val="center"/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lang w:val="en-US" w:eastAsia="zh-CN"/>
              </w:rPr>
              <w:t>4</w:t>
            </w:r>
          </w:p>
        </w:tc>
        <w:tc>
          <w:tcPr>
            <w:tcW w:w="2319" w:type="pct"/>
            <w:vAlign w:val="center"/>
          </w:tcPr>
          <w:p w14:paraId="2DF031DB">
            <w:pPr>
              <w:spacing w:line="260" w:lineRule="exact"/>
              <w:jc w:val="left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《鞍山师范学院中外合作办学管理办法》</w:t>
            </w:r>
          </w:p>
        </w:tc>
        <w:tc>
          <w:tcPr>
            <w:tcW w:w="1174" w:type="pct"/>
            <w:vAlign w:val="center"/>
          </w:tcPr>
          <w:p w14:paraId="05BE438F">
            <w:pPr>
              <w:spacing w:line="260" w:lineRule="exac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bidi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bidi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zh-CN"/>
              </w:rPr>
              <w:t>月</w:t>
            </w:r>
          </w:p>
        </w:tc>
        <w:tc>
          <w:tcPr>
            <w:tcW w:w="1120" w:type="pct"/>
            <w:vAlign w:val="center"/>
          </w:tcPr>
          <w:p w14:paraId="4854738E">
            <w:pPr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国际交流合作处</w:t>
            </w:r>
          </w:p>
          <w:p w14:paraId="2516D75C">
            <w:pPr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cs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cs="宋体"/>
                <w:color w:val="auto"/>
                <w:kern w:val="0"/>
                <w:szCs w:val="21"/>
                <w:lang w:val="en-US" w:eastAsia="zh-CN"/>
              </w:rPr>
              <w:t>港澳台事务办公室）</w:t>
            </w:r>
          </w:p>
        </w:tc>
      </w:tr>
    </w:tbl>
    <w:p w14:paraId="6245AC70">
      <w:pPr>
        <w:spacing w:before="156" w:beforeLines="50" w:after="156" w:afterLines="50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五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）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"http://fzc.hzau.edu.cn/yfzx/gzzd/zccwl.htm" </w:instrText>
      </w:r>
      <w:r>
        <w:rPr>
          <w:color w:val="auto"/>
        </w:rPr>
        <w:fldChar w:fldCharType="separate"/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t>资产财务类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</w:rPr>
        <w:fldChar w:fldCharType="end"/>
      </w:r>
    </w:p>
    <w:tbl>
      <w:tblPr>
        <w:tblStyle w:val="10"/>
        <w:tblW w:w="42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5783"/>
        <w:gridCol w:w="2965"/>
        <w:gridCol w:w="2835"/>
      </w:tblGrid>
      <w:tr w14:paraId="205D7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385" w:type="pct"/>
            <w:vAlign w:val="center"/>
          </w:tcPr>
          <w:p w14:paraId="08FA8074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2303" w:type="pct"/>
            <w:vAlign w:val="center"/>
          </w:tcPr>
          <w:p w14:paraId="29F0516F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文件名称</w:t>
            </w:r>
          </w:p>
        </w:tc>
        <w:tc>
          <w:tcPr>
            <w:tcW w:w="1181" w:type="pct"/>
            <w:vAlign w:val="center"/>
          </w:tcPr>
          <w:p w14:paraId="4848EEF9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完成时限</w:t>
            </w:r>
          </w:p>
        </w:tc>
        <w:tc>
          <w:tcPr>
            <w:tcW w:w="1129" w:type="pct"/>
            <w:vAlign w:val="center"/>
          </w:tcPr>
          <w:p w14:paraId="3B16ACB8">
            <w:pPr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</w:rPr>
              <w:t>责任部门</w:t>
            </w:r>
          </w:p>
        </w:tc>
      </w:tr>
      <w:tr w14:paraId="213B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85" w:type="pct"/>
            <w:vAlign w:val="center"/>
          </w:tcPr>
          <w:p w14:paraId="06EB5C87">
            <w:pPr>
              <w:pStyle w:val="16"/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1</w:t>
            </w:r>
          </w:p>
        </w:tc>
        <w:tc>
          <w:tcPr>
            <w:tcW w:w="2303" w:type="pct"/>
            <w:vAlign w:val="center"/>
          </w:tcPr>
          <w:p w14:paraId="6DAA7C89">
            <w:pPr>
              <w:spacing w:line="260" w:lineRule="exact"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《鞍山师范学院招标代理机构管理暂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行办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法》</w:t>
            </w:r>
          </w:p>
        </w:tc>
        <w:tc>
          <w:tcPr>
            <w:tcW w:w="1181" w:type="pct"/>
            <w:vAlign w:val="center"/>
          </w:tcPr>
          <w:p w14:paraId="4BE4D478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  <w:lang w:val="en-US" w:eastAsia="zh-CN"/>
              </w:rPr>
              <w:t>2026年12月</w:t>
            </w:r>
          </w:p>
        </w:tc>
        <w:tc>
          <w:tcPr>
            <w:tcW w:w="1129" w:type="pct"/>
            <w:vAlign w:val="center"/>
          </w:tcPr>
          <w:p w14:paraId="0C91CCCA">
            <w:pPr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资产管理处</w:t>
            </w:r>
          </w:p>
        </w:tc>
      </w:tr>
    </w:tbl>
    <w:p w14:paraId="4688CB04">
      <w:pPr>
        <w:spacing w:line="400" w:lineRule="exact"/>
        <w:jc w:val="center"/>
        <w:rPr>
          <w:rFonts w:asciiTheme="minorEastAsia" w:hAnsiTheme="minorEastAsia" w:cstheme="minorEastAsia"/>
          <w:b/>
          <w:bCs/>
          <w:color w:val="auto"/>
          <w:kern w:val="0"/>
          <w:sz w:val="20"/>
          <w:szCs w:val="30"/>
        </w:rPr>
      </w:pPr>
    </w:p>
    <w:sectPr>
      <w:pgSz w:w="16838" w:h="11906" w:orient="landscape"/>
      <w:pgMar w:top="850" w:right="1134" w:bottom="85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FE8"/>
    <w:rsid w:val="00000F95"/>
    <w:rsid w:val="00013313"/>
    <w:rsid w:val="00014464"/>
    <w:rsid w:val="000175C2"/>
    <w:rsid w:val="00021EBA"/>
    <w:rsid w:val="00023464"/>
    <w:rsid w:val="000268B8"/>
    <w:rsid w:val="00032710"/>
    <w:rsid w:val="00032817"/>
    <w:rsid w:val="00032827"/>
    <w:rsid w:val="000369D9"/>
    <w:rsid w:val="0003722D"/>
    <w:rsid w:val="00040ECF"/>
    <w:rsid w:val="00042FFB"/>
    <w:rsid w:val="00044D05"/>
    <w:rsid w:val="00052D46"/>
    <w:rsid w:val="000575F7"/>
    <w:rsid w:val="000611BD"/>
    <w:rsid w:val="00061FB9"/>
    <w:rsid w:val="00071221"/>
    <w:rsid w:val="0007166C"/>
    <w:rsid w:val="00076390"/>
    <w:rsid w:val="00084691"/>
    <w:rsid w:val="00086123"/>
    <w:rsid w:val="00087674"/>
    <w:rsid w:val="000902FE"/>
    <w:rsid w:val="00090C05"/>
    <w:rsid w:val="00097A2B"/>
    <w:rsid w:val="00097C7E"/>
    <w:rsid w:val="000A01F1"/>
    <w:rsid w:val="000A022D"/>
    <w:rsid w:val="000A27A6"/>
    <w:rsid w:val="000A4F96"/>
    <w:rsid w:val="000B2A07"/>
    <w:rsid w:val="000B5980"/>
    <w:rsid w:val="000C207E"/>
    <w:rsid w:val="000D3AAE"/>
    <w:rsid w:val="000D4493"/>
    <w:rsid w:val="000D4BA8"/>
    <w:rsid w:val="000D722D"/>
    <w:rsid w:val="000E6351"/>
    <w:rsid w:val="000F0C24"/>
    <w:rsid w:val="000F625B"/>
    <w:rsid w:val="000F7688"/>
    <w:rsid w:val="00106826"/>
    <w:rsid w:val="00117BE6"/>
    <w:rsid w:val="00120BE9"/>
    <w:rsid w:val="0012128C"/>
    <w:rsid w:val="001234A9"/>
    <w:rsid w:val="001242D7"/>
    <w:rsid w:val="001249D7"/>
    <w:rsid w:val="00126EF0"/>
    <w:rsid w:val="0013395A"/>
    <w:rsid w:val="0014602C"/>
    <w:rsid w:val="00151EF8"/>
    <w:rsid w:val="001527FE"/>
    <w:rsid w:val="001533D1"/>
    <w:rsid w:val="00153530"/>
    <w:rsid w:val="00165ADB"/>
    <w:rsid w:val="001675AC"/>
    <w:rsid w:val="00173D4D"/>
    <w:rsid w:val="00174227"/>
    <w:rsid w:val="00175837"/>
    <w:rsid w:val="00185F07"/>
    <w:rsid w:val="00190A8D"/>
    <w:rsid w:val="001A3076"/>
    <w:rsid w:val="001A31FC"/>
    <w:rsid w:val="001A528C"/>
    <w:rsid w:val="001A7841"/>
    <w:rsid w:val="001B1474"/>
    <w:rsid w:val="001B3342"/>
    <w:rsid w:val="001C7C7B"/>
    <w:rsid w:val="001D2ED7"/>
    <w:rsid w:val="001D35A8"/>
    <w:rsid w:val="001D5154"/>
    <w:rsid w:val="001D62C2"/>
    <w:rsid w:val="001D7430"/>
    <w:rsid w:val="001D77C5"/>
    <w:rsid w:val="001E2311"/>
    <w:rsid w:val="001E617C"/>
    <w:rsid w:val="001F0B92"/>
    <w:rsid w:val="001F2814"/>
    <w:rsid w:val="001F2F5A"/>
    <w:rsid w:val="00200F04"/>
    <w:rsid w:val="00200F7E"/>
    <w:rsid w:val="002044D0"/>
    <w:rsid w:val="002111CB"/>
    <w:rsid w:val="00211C66"/>
    <w:rsid w:val="00217014"/>
    <w:rsid w:val="002176B2"/>
    <w:rsid w:val="002214EB"/>
    <w:rsid w:val="00233EB9"/>
    <w:rsid w:val="002359EB"/>
    <w:rsid w:val="002429F0"/>
    <w:rsid w:val="0024357C"/>
    <w:rsid w:val="00254926"/>
    <w:rsid w:val="00254FFC"/>
    <w:rsid w:val="00261646"/>
    <w:rsid w:val="002640A5"/>
    <w:rsid w:val="00265053"/>
    <w:rsid w:val="00267DD1"/>
    <w:rsid w:val="00272833"/>
    <w:rsid w:val="00273EC2"/>
    <w:rsid w:val="002755F8"/>
    <w:rsid w:val="0027627A"/>
    <w:rsid w:val="00277F6D"/>
    <w:rsid w:val="00280B71"/>
    <w:rsid w:val="0028719A"/>
    <w:rsid w:val="00296B34"/>
    <w:rsid w:val="002A5844"/>
    <w:rsid w:val="002A70B6"/>
    <w:rsid w:val="002A7943"/>
    <w:rsid w:val="002B0CC8"/>
    <w:rsid w:val="002B1529"/>
    <w:rsid w:val="002B4D1D"/>
    <w:rsid w:val="002C007A"/>
    <w:rsid w:val="002C05E1"/>
    <w:rsid w:val="002D353A"/>
    <w:rsid w:val="002E07D7"/>
    <w:rsid w:val="002E1429"/>
    <w:rsid w:val="002E4250"/>
    <w:rsid w:val="002F326D"/>
    <w:rsid w:val="00301D10"/>
    <w:rsid w:val="00302672"/>
    <w:rsid w:val="00304314"/>
    <w:rsid w:val="00305217"/>
    <w:rsid w:val="00313900"/>
    <w:rsid w:val="00325417"/>
    <w:rsid w:val="00327828"/>
    <w:rsid w:val="00331827"/>
    <w:rsid w:val="00334E23"/>
    <w:rsid w:val="003421B1"/>
    <w:rsid w:val="003440E2"/>
    <w:rsid w:val="003456FE"/>
    <w:rsid w:val="00347F96"/>
    <w:rsid w:val="00350A7F"/>
    <w:rsid w:val="0035406F"/>
    <w:rsid w:val="00363EC3"/>
    <w:rsid w:val="0036433D"/>
    <w:rsid w:val="00365DF5"/>
    <w:rsid w:val="00373F52"/>
    <w:rsid w:val="003750A6"/>
    <w:rsid w:val="003761EB"/>
    <w:rsid w:val="00385D12"/>
    <w:rsid w:val="00390AE9"/>
    <w:rsid w:val="00391DA5"/>
    <w:rsid w:val="0039205F"/>
    <w:rsid w:val="003A33BE"/>
    <w:rsid w:val="003A3E5F"/>
    <w:rsid w:val="003A3F5E"/>
    <w:rsid w:val="003B0E7D"/>
    <w:rsid w:val="003B1945"/>
    <w:rsid w:val="003B1C2C"/>
    <w:rsid w:val="003B3B6A"/>
    <w:rsid w:val="003C1FCC"/>
    <w:rsid w:val="003C2751"/>
    <w:rsid w:val="003C2978"/>
    <w:rsid w:val="003C6013"/>
    <w:rsid w:val="003C6678"/>
    <w:rsid w:val="003C72B9"/>
    <w:rsid w:val="003D1A31"/>
    <w:rsid w:val="003D6357"/>
    <w:rsid w:val="003E02AC"/>
    <w:rsid w:val="003F3F76"/>
    <w:rsid w:val="00400B2E"/>
    <w:rsid w:val="0040274C"/>
    <w:rsid w:val="00402A93"/>
    <w:rsid w:val="004109DE"/>
    <w:rsid w:val="004120B5"/>
    <w:rsid w:val="004128AA"/>
    <w:rsid w:val="00413D64"/>
    <w:rsid w:val="00420A2E"/>
    <w:rsid w:val="00436361"/>
    <w:rsid w:val="00437344"/>
    <w:rsid w:val="004428D4"/>
    <w:rsid w:val="004430AF"/>
    <w:rsid w:val="0044454C"/>
    <w:rsid w:val="00444798"/>
    <w:rsid w:val="004448BB"/>
    <w:rsid w:val="00451BFC"/>
    <w:rsid w:val="00460A04"/>
    <w:rsid w:val="00466E4D"/>
    <w:rsid w:val="00477D0A"/>
    <w:rsid w:val="00480531"/>
    <w:rsid w:val="00481A24"/>
    <w:rsid w:val="00496E25"/>
    <w:rsid w:val="004A471D"/>
    <w:rsid w:val="004B08F5"/>
    <w:rsid w:val="004B1084"/>
    <w:rsid w:val="004B3046"/>
    <w:rsid w:val="004B3A09"/>
    <w:rsid w:val="004B4B9C"/>
    <w:rsid w:val="004C0306"/>
    <w:rsid w:val="004D0443"/>
    <w:rsid w:val="004D0D0C"/>
    <w:rsid w:val="004D3EFB"/>
    <w:rsid w:val="004F2BA9"/>
    <w:rsid w:val="004F2D19"/>
    <w:rsid w:val="004F73E6"/>
    <w:rsid w:val="00502C03"/>
    <w:rsid w:val="00502E87"/>
    <w:rsid w:val="005123EE"/>
    <w:rsid w:val="00514679"/>
    <w:rsid w:val="00515BDE"/>
    <w:rsid w:val="00515E2F"/>
    <w:rsid w:val="0052053D"/>
    <w:rsid w:val="00526AAB"/>
    <w:rsid w:val="00531CAA"/>
    <w:rsid w:val="005349D8"/>
    <w:rsid w:val="00542FFF"/>
    <w:rsid w:val="00543616"/>
    <w:rsid w:val="0054782D"/>
    <w:rsid w:val="00555080"/>
    <w:rsid w:val="005671D4"/>
    <w:rsid w:val="00577B72"/>
    <w:rsid w:val="0058402A"/>
    <w:rsid w:val="005901AE"/>
    <w:rsid w:val="005905F8"/>
    <w:rsid w:val="00593362"/>
    <w:rsid w:val="00595E1F"/>
    <w:rsid w:val="005A0E35"/>
    <w:rsid w:val="005A7015"/>
    <w:rsid w:val="005B04DE"/>
    <w:rsid w:val="005B29EA"/>
    <w:rsid w:val="005B4D7F"/>
    <w:rsid w:val="005B6585"/>
    <w:rsid w:val="005C1F40"/>
    <w:rsid w:val="005C7585"/>
    <w:rsid w:val="005E0773"/>
    <w:rsid w:val="005E0E7F"/>
    <w:rsid w:val="005E24E7"/>
    <w:rsid w:val="005E7D03"/>
    <w:rsid w:val="006020B1"/>
    <w:rsid w:val="00602950"/>
    <w:rsid w:val="00602E3E"/>
    <w:rsid w:val="0060456C"/>
    <w:rsid w:val="00610724"/>
    <w:rsid w:val="006146A0"/>
    <w:rsid w:val="00620716"/>
    <w:rsid w:val="00622469"/>
    <w:rsid w:val="00625B82"/>
    <w:rsid w:val="00626996"/>
    <w:rsid w:val="00627D99"/>
    <w:rsid w:val="0063072E"/>
    <w:rsid w:val="00640A79"/>
    <w:rsid w:val="00642CED"/>
    <w:rsid w:val="00647095"/>
    <w:rsid w:val="00647620"/>
    <w:rsid w:val="00647C53"/>
    <w:rsid w:val="0066193F"/>
    <w:rsid w:val="00662834"/>
    <w:rsid w:val="00667E6C"/>
    <w:rsid w:val="00672086"/>
    <w:rsid w:val="00672471"/>
    <w:rsid w:val="006750D3"/>
    <w:rsid w:val="00675300"/>
    <w:rsid w:val="00680060"/>
    <w:rsid w:val="00683569"/>
    <w:rsid w:val="00683B5E"/>
    <w:rsid w:val="0069559B"/>
    <w:rsid w:val="006A3138"/>
    <w:rsid w:val="006B3244"/>
    <w:rsid w:val="006C03AB"/>
    <w:rsid w:val="006C0A8D"/>
    <w:rsid w:val="006C3686"/>
    <w:rsid w:val="006C58FC"/>
    <w:rsid w:val="006C7397"/>
    <w:rsid w:val="006D01B8"/>
    <w:rsid w:val="006D4182"/>
    <w:rsid w:val="006D46AF"/>
    <w:rsid w:val="006E05BE"/>
    <w:rsid w:val="006E256B"/>
    <w:rsid w:val="006E3A1A"/>
    <w:rsid w:val="006E47F3"/>
    <w:rsid w:val="006E4A06"/>
    <w:rsid w:val="006E5860"/>
    <w:rsid w:val="006E625F"/>
    <w:rsid w:val="006E74B4"/>
    <w:rsid w:val="006F4C17"/>
    <w:rsid w:val="00702AF5"/>
    <w:rsid w:val="0070304B"/>
    <w:rsid w:val="00706515"/>
    <w:rsid w:val="007135DA"/>
    <w:rsid w:val="007138ED"/>
    <w:rsid w:val="00715C4F"/>
    <w:rsid w:val="007209A7"/>
    <w:rsid w:val="00724328"/>
    <w:rsid w:val="00726D1F"/>
    <w:rsid w:val="007315F0"/>
    <w:rsid w:val="00732CAC"/>
    <w:rsid w:val="00734811"/>
    <w:rsid w:val="00735E12"/>
    <w:rsid w:val="00740BAE"/>
    <w:rsid w:val="00745F1D"/>
    <w:rsid w:val="00747B49"/>
    <w:rsid w:val="00747E3F"/>
    <w:rsid w:val="00757CE9"/>
    <w:rsid w:val="00762A41"/>
    <w:rsid w:val="00763A38"/>
    <w:rsid w:val="00764799"/>
    <w:rsid w:val="007650D1"/>
    <w:rsid w:val="00774E66"/>
    <w:rsid w:val="00777F6B"/>
    <w:rsid w:val="0078069E"/>
    <w:rsid w:val="00781A69"/>
    <w:rsid w:val="007867A5"/>
    <w:rsid w:val="007906F3"/>
    <w:rsid w:val="00792637"/>
    <w:rsid w:val="00793855"/>
    <w:rsid w:val="007938A2"/>
    <w:rsid w:val="00796A8F"/>
    <w:rsid w:val="007A297D"/>
    <w:rsid w:val="007A3C35"/>
    <w:rsid w:val="007A6BC9"/>
    <w:rsid w:val="007B49BD"/>
    <w:rsid w:val="007B5DD2"/>
    <w:rsid w:val="007D373E"/>
    <w:rsid w:val="007D6EFB"/>
    <w:rsid w:val="007E4A9C"/>
    <w:rsid w:val="007F109B"/>
    <w:rsid w:val="007F1D7A"/>
    <w:rsid w:val="007F2781"/>
    <w:rsid w:val="008001C8"/>
    <w:rsid w:val="008074A4"/>
    <w:rsid w:val="0081130D"/>
    <w:rsid w:val="0083251A"/>
    <w:rsid w:val="00832B5E"/>
    <w:rsid w:val="008332E6"/>
    <w:rsid w:val="00837897"/>
    <w:rsid w:val="008430C4"/>
    <w:rsid w:val="00851109"/>
    <w:rsid w:val="00860669"/>
    <w:rsid w:val="008610D9"/>
    <w:rsid w:val="00862F04"/>
    <w:rsid w:val="008633BD"/>
    <w:rsid w:val="0086598D"/>
    <w:rsid w:val="00872BE8"/>
    <w:rsid w:val="00875106"/>
    <w:rsid w:val="00876AC2"/>
    <w:rsid w:val="0088019F"/>
    <w:rsid w:val="00880E25"/>
    <w:rsid w:val="00881484"/>
    <w:rsid w:val="0089257E"/>
    <w:rsid w:val="00896FE8"/>
    <w:rsid w:val="008A1CE3"/>
    <w:rsid w:val="008B058E"/>
    <w:rsid w:val="008B0800"/>
    <w:rsid w:val="008B0EBA"/>
    <w:rsid w:val="008B4712"/>
    <w:rsid w:val="008B4EC2"/>
    <w:rsid w:val="008B71EE"/>
    <w:rsid w:val="008C5492"/>
    <w:rsid w:val="008C7AB1"/>
    <w:rsid w:val="008D4F28"/>
    <w:rsid w:val="008D57BE"/>
    <w:rsid w:val="008D5DD3"/>
    <w:rsid w:val="008D7391"/>
    <w:rsid w:val="008F55E6"/>
    <w:rsid w:val="008F5C6E"/>
    <w:rsid w:val="008F6544"/>
    <w:rsid w:val="008F70FF"/>
    <w:rsid w:val="008F7910"/>
    <w:rsid w:val="00917A4E"/>
    <w:rsid w:val="00933260"/>
    <w:rsid w:val="009350FE"/>
    <w:rsid w:val="00943F4E"/>
    <w:rsid w:val="009524C9"/>
    <w:rsid w:val="00952FC9"/>
    <w:rsid w:val="0096008D"/>
    <w:rsid w:val="00960920"/>
    <w:rsid w:val="009612AF"/>
    <w:rsid w:val="00961DFF"/>
    <w:rsid w:val="00964C3F"/>
    <w:rsid w:val="0097494E"/>
    <w:rsid w:val="00976C89"/>
    <w:rsid w:val="009911D5"/>
    <w:rsid w:val="00996C77"/>
    <w:rsid w:val="009A3181"/>
    <w:rsid w:val="009A3910"/>
    <w:rsid w:val="009B6254"/>
    <w:rsid w:val="009B66C7"/>
    <w:rsid w:val="009B6874"/>
    <w:rsid w:val="009C66DF"/>
    <w:rsid w:val="009D0CB5"/>
    <w:rsid w:val="009F07BE"/>
    <w:rsid w:val="009F1AE3"/>
    <w:rsid w:val="009F4618"/>
    <w:rsid w:val="00A00812"/>
    <w:rsid w:val="00A01AA7"/>
    <w:rsid w:val="00A04419"/>
    <w:rsid w:val="00A059DD"/>
    <w:rsid w:val="00A1234B"/>
    <w:rsid w:val="00A13B17"/>
    <w:rsid w:val="00A144BD"/>
    <w:rsid w:val="00A2390B"/>
    <w:rsid w:val="00A250FA"/>
    <w:rsid w:val="00A31EF7"/>
    <w:rsid w:val="00A4052E"/>
    <w:rsid w:val="00A44365"/>
    <w:rsid w:val="00A4579E"/>
    <w:rsid w:val="00A5311E"/>
    <w:rsid w:val="00A532B9"/>
    <w:rsid w:val="00A55D2F"/>
    <w:rsid w:val="00A5695C"/>
    <w:rsid w:val="00A81DD9"/>
    <w:rsid w:val="00A86A74"/>
    <w:rsid w:val="00A90821"/>
    <w:rsid w:val="00A91F99"/>
    <w:rsid w:val="00AA03F9"/>
    <w:rsid w:val="00AA09E6"/>
    <w:rsid w:val="00AA3D49"/>
    <w:rsid w:val="00AA66B9"/>
    <w:rsid w:val="00AA73D9"/>
    <w:rsid w:val="00AB379D"/>
    <w:rsid w:val="00AB483F"/>
    <w:rsid w:val="00AD50DB"/>
    <w:rsid w:val="00AD6010"/>
    <w:rsid w:val="00AE1F13"/>
    <w:rsid w:val="00AE294D"/>
    <w:rsid w:val="00AF2E14"/>
    <w:rsid w:val="00AF3408"/>
    <w:rsid w:val="00AF3EFD"/>
    <w:rsid w:val="00AF4DA7"/>
    <w:rsid w:val="00B031DB"/>
    <w:rsid w:val="00B046CD"/>
    <w:rsid w:val="00B04B2B"/>
    <w:rsid w:val="00B0604F"/>
    <w:rsid w:val="00B10E78"/>
    <w:rsid w:val="00B11242"/>
    <w:rsid w:val="00B116A0"/>
    <w:rsid w:val="00B144F2"/>
    <w:rsid w:val="00B15DB7"/>
    <w:rsid w:val="00B1683E"/>
    <w:rsid w:val="00B23D5B"/>
    <w:rsid w:val="00B27727"/>
    <w:rsid w:val="00B34180"/>
    <w:rsid w:val="00B34CB7"/>
    <w:rsid w:val="00B4134F"/>
    <w:rsid w:val="00B415FD"/>
    <w:rsid w:val="00B45917"/>
    <w:rsid w:val="00B46D42"/>
    <w:rsid w:val="00B47CC0"/>
    <w:rsid w:val="00B501B8"/>
    <w:rsid w:val="00B578C4"/>
    <w:rsid w:val="00B63368"/>
    <w:rsid w:val="00B65158"/>
    <w:rsid w:val="00B675DD"/>
    <w:rsid w:val="00B67619"/>
    <w:rsid w:val="00B73587"/>
    <w:rsid w:val="00B8407F"/>
    <w:rsid w:val="00B84AA9"/>
    <w:rsid w:val="00B92BB7"/>
    <w:rsid w:val="00B934D9"/>
    <w:rsid w:val="00B95F43"/>
    <w:rsid w:val="00B979AB"/>
    <w:rsid w:val="00BA378E"/>
    <w:rsid w:val="00BA7601"/>
    <w:rsid w:val="00BB70C7"/>
    <w:rsid w:val="00BC396A"/>
    <w:rsid w:val="00BC4302"/>
    <w:rsid w:val="00BC5A49"/>
    <w:rsid w:val="00BC7F25"/>
    <w:rsid w:val="00BD0370"/>
    <w:rsid w:val="00BD5C46"/>
    <w:rsid w:val="00BD769E"/>
    <w:rsid w:val="00BE04EA"/>
    <w:rsid w:val="00BE1F0B"/>
    <w:rsid w:val="00BF2E78"/>
    <w:rsid w:val="00BF382B"/>
    <w:rsid w:val="00C05D69"/>
    <w:rsid w:val="00C06A54"/>
    <w:rsid w:val="00C12A89"/>
    <w:rsid w:val="00C12BFF"/>
    <w:rsid w:val="00C13BC3"/>
    <w:rsid w:val="00C1673F"/>
    <w:rsid w:val="00C16E71"/>
    <w:rsid w:val="00C21451"/>
    <w:rsid w:val="00C21C8D"/>
    <w:rsid w:val="00C2301C"/>
    <w:rsid w:val="00C306C4"/>
    <w:rsid w:val="00C33822"/>
    <w:rsid w:val="00C3400C"/>
    <w:rsid w:val="00C36C47"/>
    <w:rsid w:val="00C518BB"/>
    <w:rsid w:val="00C52507"/>
    <w:rsid w:val="00C617E2"/>
    <w:rsid w:val="00C75E5F"/>
    <w:rsid w:val="00C76776"/>
    <w:rsid w:val="00C7791D"/>
    <w:rsid w:val="00C81B96"/>
    <w:rsid w:val="00C84A41"/>
    <w:rsid w:val="00C856B0"/>
    <w:rsid w:val="00C90556"/>
    <w:rsid w:val="00C91264"/>
    <w:rsid w:val="00C91CF9"/>
    <w:rsid w:val="00C93A07"/>
    <w:rsid w:val="00C93FC7"/>
    <w:rsid w:val="00C95940"/>
    <w:rsid w:val="00CA03F6"/>
    <w:rsid w:val="00CA215D"/>
    <w:rsid w:val="00CA306B"/>
    <w:rsid w:val="00CA42AC"/>
    <w:rsid w:val="00CA6303"/>
    <w:rsid w:val="00CB1679"/>
    <w:rsid w:val="00CB1A95"/>
    <w:rsid w:val="00CB476E"/>
    <w:rsid w:val="00CB67D5"/>
    <w:rsid w:val="00CB7FEA"/>
    <w:rsid w:val="00CC2BD3"/>
    <w:rsid w:val="00CC36BF"/>
    <w:rsid w:val="00CD35AE"/>
    <w:rsid w:val="00CD448A"/>
    <w:rsid w:val="00CD63B4"/>
    <w:rsid w:val="00CD7E4E"/>
    <w:rsid w:val="00CE1DFC"/>
    <w:rsid w:val="00CE37C5"/>
    <w:rsid w:val="00CE42A8"/>
    <w:rsid w:val="00CE4ACE"/>
    <w:rsid w:val="00CE5C54"/>
    <w:rsid w:val="00CF27E2"/>
    <w:rsid w:val="00CF5A94"/>
    <w:rsid w:val="00CF7998"/>
    <w:rsid w:val="00D00C8B"/>
    <w:rsid w:val="00D03E64"/>
    <w:rsid w:val="00D10FBA"/>
    <w:rsid w:val="00D1166D"/>
    <w:rsid w:val="00D11CCD"/>
    <w:rsid w:val="00D22864"/>
    <w:rsid w:val="00D23754"/>
    <w:rsid w:val="00D31321"/>
    <w:rsid w:val="00D379C3"/>
    <w:rsid w:val="00D43452"/>
    <w:rsid w:val="00D520CC"/>
    <w:rsid w:val="00D57D03"/>
    <w:rsid w:val="00D63A9B"/>
    <w:rsid w:val="00D73CCC"/>
    <w:rsid w:val="00D745A9"/>
    <w:rsid w:val="00D75423"/>
    <w:rsid w:val="00D76FF2"/>
    <w:rsid w:val="00D77CC4"/>
    <w:rsid w:val="00D80D2C"/>
    <w:rsid w:val="00D82B03"/>
    <w:rsid w:val="00D84CAE"/>
    <w:rsid w:val="00D863A4"/>
    <w:rsid w:val="00D9246B"/>
    <w:rsid w:val="00DA2165"/>
    <w:rsid w:val="00DA4056"/>
    <w:rsid w:val="00DA4968"/>
    <w:rsid w:val="00DB0997"/>
    <w:rsid w:val="00DB20B4"/>
    <w:rsid w:val="00DB4A03"/>
    <w:rsid w:val="00DC4C90"/>
    <w:rsid w:val="00DC67FC"/>
    <w:rsid w:val="00DD3090"/>
    <w:rsid w:val="00DD377C"/>
    <w:rsid w:val="00DD4DF4"/>
    <w:rsid w:val="00DD5001"/>
    <w:rsid w:val="00DD7ADB"/>
    <w:rsid w:val="00DE2A83"/>
    <w:rsid w:val="00DF050A"/>
    <w:rsid w:val="00DF2611"/>
    <w:rsid w:val="00DF59EE"/>
    <w:rsid w:val="00E02D35"/>
    <w:rsid w:val="00E06B4A"/>
    <w:rsid w:val="00E10371"/>
    <w:rsid w:val="00E171C2"/>
    <w:rsid w:val="00E3086E"/>
    <w:rsid w:val="00E30A6E"/>
    <w:rsid w:val="00E32E68"/>
    <w:rsid w:val="00E33048"/>
    <w:rsid w:val="00E3401C"/>
    <w:rsid w:val="00E40750"/>
    <w:rsid w:val="00E4089C"/>
    <w:rsid w:val="00E40BB3"/>
    <w:rsid w:val="00E46532"/>
    <w:rsid w:val="00E5703B"/>
    <w:rsid w:val="00E60FA5"/>
    <w:rsid w:val="00E613CB"/>
    <w:rsid w:val="00E64A4B"/>
    <w:rsid w:val="00E810E3"/>
    <w:rsid w:val="00E83BF5"/>
    <w:rsid w:val="00E876EE"/>
    <w:rsid w:val="00EB0A21"/>
    <w:rsid w:val="00EB1A6E"/>
    <w:rsid w:val="00EB3264"/>
    <w:rsid w:val="00EB494C"/>
    <w:rsid w:val="00EC00B2"/>
    <w:rsid w:val="00EC0F45"/>
    <w:rsid w:val="00EC39E6"/>
    <w:rsid w:val="00EC510A"/>
    <w:rsid w:val="00EC5258"/>
    <w:rsid w:val="00ED16B1"/>
    <w:rsid w:val="00ED202E"/>
    <w:rsid w:val="00ED7E8C"/>
    <w:rsid w:val="00EE423A"/>
    <w:rsid w:val="00EE4254"/>
    <w:rsid w:val="00EE49CB"/>
    <w:rsid w:val="00EE601B"/>
    <w:rsid w:val="00EF1731"/>
    <w:rsid w:val="00EF3529"/>
    <w:rsid w:val="00F00D04"/>
    <w:rsid w:val="00F01CCA"/>
    <w:rsid w:val="00F12E09"/>
    <w:rsid w:val="00F17A62"/>
    <w:rsid w:val="00F2317C"/>
    <w:rsid w:val="00F25EE9"/>
    <w:rsid w:val="00F3681D"/>
    <w:rsid w:val="00F37945"/>
    <w:rsid w:val="00F40766"/>
    <w:rsid w:val="00F66CB3"/>
    <w:rsid w:val="00F80FBD"/>
    <w:rsid w:val="00F811AD"/>
    <w:rsid w:val="00F905BA"/>
    <w:rsid w:val="00F9477F"/>
    <w:rsid w:val="00FA355C"/>
    <w:rsid w:val="00FA5E22"/>
    <w:rsid w:val="00FB0913"/>
    <w:rsid w:val="00FB736B"/>
    <w:rsid w:val="00FC0570"/>
    <w:rsid w:val="00FC12C9"/>
    <w:rsid w:val="00FC295C"/>
    <w:rsid w:val="00FD1E24"/>
    <w:rsid w:val="00FD5401"/>
    <w:rsid w:val="00FD6637"/>
    <w:rsid w:val="00FD675D"/>
    <w:rsid w:val="00FE1C26"/>
    <w:rsid w:val="00FE4813"/>
    <w:rsid w:val="00FE78A2"/>
    <w:rsid w:val="00FF4664"/>
    <w:rsid w:val="00FF49F4"/>
    <w:rsid w:val="00FF50FC"/>
    <w:rsid w:val="01284AF4"/>
    <w:rsid w:val="018024BE"/>
    <w:rsid w:val="02007ABC"/>
    <w:rsid w:val="02090964"/>
    <w:rsid w:val="023A582E"/>
    <w:rsid w:val="027D2D3A"/>
    <w:rsid w:val="0281282A"/>
    <w:rsid w:val="02D90E5D"/>
    <w:rsid w:val="03717CDA"/>
    <w:rsid w:val="03A123FF"/>
    <w:rsid w:val="03CB7193"/>
    <w:rsid w:val="0461636B"/>
    <w:rsid w:val="04AB0032"/>
    <w:rsid w:val="04BE2226"/>
    <w:rsid w:val="04D777BB"/>
    <w:rsid w:val="051A51B8"/>
    <w:rsid w:val="05E26CFD"/>
    <w:rsid w:val="0636392C"/>
    <w:rsid w:val="063E6587"/>
    <w:rsid w:val="066F5DEB"/>
    <w:rsid w:val="0680729D"/>
    <w:rsid w:val="06862B05"/>
    <w:rsid w:val="07195D48"/>
    <w:rsid w:val="071A4FFB"/>
    <w:rsid w:val="072046AE"/>
    <w:rsid w:val="08314C1A"/>
    <w:rsid w:val="091F6343"/>
    <w:rsid w:val="093A0273"/>
    <w:rsid w:val="093D2778"/>
    <w:rsid w:val="094C3466"/>
    <w:rsid w:val="09815806"/>
    <w:rsid w:val="09846223"/>
    <w:rsid w:val="0994318A"/>
    <w:rsid w:val="09994884"/>
    <w:rsid w:val="09E87633"/>
    <w:rsid w:val="0A19285C"/>
    <w:rsid w:val="0A60366D"/>
    <w:rsid w:val="0A6C0FBD"/>
    <w:rsid w:val="0A7F677B"/>
    <w:rsid w:val="0ADF0A36"/>
    <w:rsid w:val="0AE01324"/>
    <w:rsid w:val="0B64574B"/>
    <w:rsid w:val="0BFB771C"/>
    <w:rsid w:val="0C275CC8"/>
    <w:rsid w:val="0C7357DA"/>
    <w:rsid w:val="0D182296"/>
    <w:rsid w:val="0D23741B"/>
    <w:rsid w:val="0D5F1A08"/>
    <w:rsid w:val="0D7567FF"/>
    <w:rsid w:val="0DED3A8B"/>
    <w:rsid w:val="0DFB0752"/>
    <w:rsid w:val="0E1D2C66"/>
    <w:rsid w:val="0E293313"/>
    <w:rsid w:val="0E294177"/>
    <w:rsid w:val="0E4338BE"/>
    <w:rsid w:val="0E903308"/>
    <w:rsid w:val="0ECE329B"/>
    <w:rsid w:val="0F7554C5"/>
    <w:rsid w:val="0FA20278"/>
    <w:rsid w:val="0FDC271A"/>
    <w:rsid w:val="0FE06886"/>
    <w:rsid w:val="0FF075FC"/>
    <w:rsid w:val="11083B41"/>
    <w:rsid w:val="110D7822"/>
    <w:rsid w:val="11292A0B"/>
    <w:rsid w:val="11372857"/>
    <w:rsid w:val="117816D0"/>
    <w:rsid w:val="119B5B08"/>
    <w:rsid w:val="120809EB"/>
    <w:rsid w:val="121B3F3C"/>
    <w:rsid w:val="124023BF"/>
    <w:rsid w:val="12445F5B"/>
    <w:rsid w:val="12E44486"/>
    <w:rsid w:val="133D279D"/>
    <w:rsid w:val="135D4DFE"/>
    <w:rsid w:val="14237EC3"/>
    <w:rsid w:val="143F2CAE"/>
    <w:rsid w:val="144B15C3"/>
    <w:rsid w:val="149A3C1F"/>
    <w:rsid w:val="14F94CC0"/>
    <w:rsid w:val="154E2DFB"/>
    <w:rsid w:val="156F174F"/>
    <w:rsid w:val="15F01D32"/>
    <w:rsid w:val="16007AB2"/>
    <w:rsid w:val="164E428C"/>
    <w:rsid w:val="16897FC8"/>
    <w:rsid w:val="16B46B06"/>
    <w:rsid w:val="16D90EA0"/>
    <w:rsid w:val="16DE5BF2"/>
    <w:rsid w:val="17400AAE"/>
    <w:rsid w:val="17576271"/>
    <w:rsid w:val="17B01E78"/>
    <w:rsid w:val="17C15CD4"/>
    <w:rsid w:val="17DB4333"/>
    <w:rsid w:val="17F004C1"/>
    <w:rsid w:val="183D0B4A"/>
    <w:rsid w:val="1842070C"/>
    <w:rsid w:val="185D11EC"/>
    <w:rsid w:val="18B97EC3"/>
    <w:rsid w:val="18F71640"/>
    <w:rsid w:val="193B73BF"/>
    <w:rsid w:val="19BA18E1"/>
    <w:rsid w:val="19DC2377"/>
    <w:rsid w:val="1A50725A"/>
    <w:rsid w:val="1AB41E66"/>
    <w:rsid w:val="1AB570BD"/>
    <w:rsid w:val="1AE31E7C"/>
    <w:rsid w:val="1B555878"/>
    <w:rsid w:val="1B5E1503"/>
    <w:rsid w:val="1B8D003A"/>
    <w:rsid w:val="1BA420D4"/>
    <w:rsid w:val="1BA6425E"/>
    <w:rsid w:val="1BF33D06"/>
    <w:rsid w:val="1C236DE5"/>
    <w:rsid w:val="1C697521"/>
    <w:rsid w:val="1CE35C32"/>
    <w:rsid w:val="1D1361B3"/>
    <w:rsid w:val="1D2829F3"/>
    <w:rsid w:val="1D445D2D"/>
    <w:rsid w:val="1DCD0BC2"/>
    <w:rsid w:val="1E681BA0"/>
    <w:rsid w:val="1F061279"/>
    <w:rsid w:val="1F8B05F4"/>
    <w:rsid w:val="1FC55970"/>
    <w:rsid w:val="1FE346CD"/>
    <w:rsid w:val="200F496D"/>
    <w:rsid w:val="201B3E66"/>
    <w:rsid w:val="20411092"/>
    <w:rsid w:val="205D5032"/>
    <w:rsid w:val="20B23166"/>
    <w:rsid w:val="20BE5AD8"/>
    <w:rsid w:val="21153395"/>
    <w:rsid w:val="21FE2DAF"/>
    <w:rsid w:val="23294AEC"/>
    <w:rsid w:val="233877D6"/>
    <w:rsid w:val="239857CE"/>
    <w:rsid w:val="239F6B5C"/>
    <w:rsid w:val="23EE04A7"/>
    <w:rsid w:val="241257AB"/>
    <w:rsid w:val="24471E61"/>
    <w:rsid w:val="24562B63"/>
    <w:rsid w:val="24912949"/>
    <w:rsid w:val="24E54B9D"/>
    <w:rsid w:val="255F17CE"/>
    <w:rsid w:val="25921F01"/>
    <w:rsid w:val="25A00119"/>
    <w:rsid w:val="25B04EDF"/>
    <w:rsid w:val="25CC175F"/>
    <w:rsid w:val="26321F0A"/>
    <w:rsid w:val="264B4D7A"/>
    <w:rsid w:val="266A1AC6"/>
    <w:rsid w:val="267A2E97"/>
    <w:rsid w:val="2680161F"/>
    <w:rsid w:val="269A360B"/>
    <w:rsid w:val="26F22428"/>
    <w:rsid w:val="273F284D"/>
    <w:rsid w:val="274E4B21"/>
    <w:rsid w:val="27E17F47"/>
    <w:rsid w:val="27E234BC"/>
    <w:rsid w:val="2843570A"/>
    <w:rsid w:val="28857FEA"/>
    <w:rsid w:val="28897B1C"/>
    <w:rsid w:val="28C36618"/>
    <w:rsid w:val="28CA046C"/>
    <w:rsid w:val="28CB21A2"/>
    <w:rsid w:val="28E270DB"/>
    <w:rsid w:val="290720C7"/>
    <w:rsid w:val="293D4510"/>
    <w:rsid w:val="2A04596B"/>
    <w:rsid w:val="2A7F349E"/>
    <w:rsid w:val="2AC7528B"/>
    <w:rsid w:val="2B0F5B99"/>
    <w:rsid w:val="2BEF7F55"/>
    <w:rsid w:val="2C307173"/>
    <w:rsid w:val="2C772C6A"/>
    <w:rsid w:val="2D7A7AEF"/>
    <w:rsid w:val="2DED6D7D"/>
    <w:rsid w:val="2E0B135E"/>
    <w:rsid w:val="2E1B2665"/>
    <w:rsid w:val="2E440A2C"/>
    <w:rsid w:val="2E800473"/>
    <w:rsid w:val="2EE47B19"/>
    <w:rsid w:val="2EFA287C"/>
    <w:rsid w:val="2EFD6E00"/>
    <w:rsid w:val="2F5E3C7F"/>
    <w:rsid w:val="2F875DDB"/>
    <w:rsid w:val="2F8C3206"/>
    <w:rsid w:val="2FFD05C3"/>
    <w:rsid w:val="30145FE7"/>
    <w:rsid w:val="30750419"/>
    <w:rsid w:val="307A3690"/>
    <w:rsid w:val="307A61E6"/>
    <w:rsid w:val="30A4205C"/>
    <w:rsid w:val="30B579BF"/>
    <w:rsid w:val="30CB4915"/>
    <w:rsid w:val="30F20F58"/>
    <w:rsid w:val="3112678B"/>
    <w:rsid w:val="317F6E0A"/>
    <w:rsid w:val="31B175DE"/>
    <w:rsid w:val="32541846"/>
    <w:rsid w:val="325C69FF"/>
    <w:rsid w:val="32A63A63"/>
    <w:rsid w:val="32E13593"/>
    <w:rsid w:val="33190826"/>
    <w:rsid w:val="331F0B15"/>
    <w:rsid w:val="332F6941"/>
    <w:rsid w:val="3381002D"/>
    <w:rsid w:val="33AF0E2C"/>
    <w:rsid w:val="33F95E15"/>
    <w:rsid w:val="34C864E8"/>
    <w:rsid w:val="34FC477D"/>
    <w:rsid w:val="353E16AC"/>
    <w:rsid w:val="353E636E"/>
    <w:rsid w:val="355748A5"/>
    <w:rsid w:val="35577EE2"/>
    <w:rsid w:val="35810A97"/>
    <w:rsid w:val="3618153A"/>
    <w:rsid w:val="363248D4"/>
    <w:rsid w:val="36FD4F33"/>
    <w:rsid w:val="37A85707"/>
    <w:rsid w:val="37DD15AA"/>
    <w:rsid w:val="380D6093"/>
    <w:rsid w:val="391835B0"/>
    <w:rsid w:val="39AE1450"/>
    <w:rsid w:val="39F237E8"/>
    <w:rsid w:val="3A3320C8"/>
    <w:rsid w:val="3A8D72B7"/>
    <w:rsid w:val="3A937225"/>
    <w:rsid w:val="3A9C5DC7"/>
    <w:rsid w:val="3AD76194"/>
    <w:rsid w:val="3B082DE1"/>
    <w:rsid w:val="3B761D18"/>
    <w:rsid w:val="3B9F5722"/>
    <w:rsid w:val="3BB17623"/>
    <w:rsid w:val="3C8D6BCF"/>
    <w:rsid w:val="3CA70AF2"/>
    <w:rsid w:val="3CB207BD"/>
    <w:rsid w:val="3CCE7B79"/>
    <w:rsid w:val="3D313E86"/>
    <w:rsid w:val="3D604DFD"/>
    <w:rsid w:val="3DB2104B"/>
    <w:rsid w:val="3E1946A2"/>
    <w:rsid w:val="3E446916"/>
    <w:rsid w:val="3E570CF0"/>
    <w:rsid w:val="3EE85404"/>
    <w:rsid w:val="3F335631"/>
    <w:rsid w:val="3F4532F1"/>
    <w:rsid w:val="3FD12AA3"/>
    <w:rsid w:val="3FDA5BD1"/>
    <w:rsid w:val="40041DC9"/>
    <w:rsid w:val="40720487"/>
    <w:rsid w:val="40887EDA"/>
    <w:rsid w:val="40BF4A16"/>
    <w:rsid w:val="40CE48A0"/>
    <w:rsid w:val="40DD5EC6"/>
    <w:rsid w:val="412B7D45"/>
    <w:rsid w:val="41AB0165"/>
    <w:rsid w:val="420E561A"/>
    <w:rsid w:val="42B45CFE"/>
    <w:rsid w:val="42E45EE2"/>
    <w:rsid w:val="42F779C3"/>
    <w:rsid w:val="43362122"/>
    <w:rsid w:val="436E76AF"/>
    <w:rsid w:val="437124C7"/>
    <w:rsid w:val="43D23F8D"/>
    <w:rsid w:val="43EE207B"/>
    <w:rsid w:val="446A2446"/>
    <w:rsid w:val="44700270"/>
    <w:rsid w:val="44827B22"/>
    <w:rsid w:val="44AB453E"/>
    <w:rsid w:val="45A2210C"/>
    <w:rsid w:val="46626596"/>
    <w:rsid w:val="46E60AF7"/>
    <w:rsid w:val="4729480B"/>
    <w:rsid w:val="473E02B7"/>
    <w:rsid w:val="47504BD7"/>
    <w:rsid w:val="481C00D4"/>
    <w:rsid w:val="48467D38"/>
    <w:rsid w:val="485A396E"/>
    <w:rsid w:val="487B23DA"/>
    <w:rsid w:val="48862C62"/>
    <w:rsid w:val="48DF5182"/>
    <w:rsid w:val="49461DF0"/>
    <w:rsid w:val="49957F36"/>
    <w:rsid w:val="49D96CC7"/>
    <w:rsid w:val="49E96165"/>
    <w:rsid w:val="49ED2479"/>
    <w:rsid w:val="4A22213C"/>
    <w:rsid w:val="4A2C1690"/>
    <w:rsid w:val="4AAC2895"/>
    <w:rsid w:val="4AAF7CEE"/>
    <w:rsid w:val="4B570DEA"/>
    <w:rsid w:val="4B8A540B"/>
    <w:rsid w:val="4BD5286C"/>
    <w:rsid w:val="4C9925D5"/>
    <w:rsid w:val="4CE10D90"/>
    <w:rsid w:val="4D8C2FD5"/>
    <w:rsid w:val="4E0A4592"/>
    <w:rsid w:val="4E660838"/>
    <w:rsid w:val="4F095713"/>
    <w:rsid w:val="4F804479"/>
    <w:rsid w:val="4F9D50CC"/>
    <w:rsid w:val="4FE70DC0"/>
    <w:rsid w:val="50043583"/>
    <w:rsid w:val="50553BEA"/>
    <w:rsid w:val="511819DC"/>
    <w:rsid w:val="514061C9"/>
    <w:rsid w:val="51600E2A"/>
    <w:rsid w:val="51777CCA"/>
    <w:rsid w:val="51973ADA"/>
    <w:rsid w:val="51AD7AEB"/>
    <w:rsid w:val="51B0294C"/>
    <w:rsid w:val="522F1477"/>
    <w:rsid w:val="526E39F7"/>
    <w:rsid w:val="528F7C18"/>
    <w:rsid w:val="529C53A2"/>
    <w:rsid w:val="52D91F59"/>
    <w:rsid w:val="52F83A10"/>
    <w:rsid w:val="5357095C"/>
    <w:rsid w:val="535A3001"/>
    <w:rsid w:val="53D746BA"/>
    <w:rsid w:val="53E83104"/>
    <w:rsid w:val="541A5716"/>
    <w:rsid w:val="548531DE"/>
    <w:rsid w:val="54F572CE"/>
    <w:rsid w:val="54FF1AF2"/>
    <w:rsid w:val="554A7CAC"/>
    <w:rsid w:val="555E7D76"/>
    <w:rsid w:val="556F5ACA"/>
    <w:rsid w:val="55810352"/>
    <w:rsid w:val="558F2703"/>
    <w:rsid w:val="55A97F3B"/>
    <w:rsid w:val="55B74AEE"/>
    <w:rsid w:val="56000E28"/>
    <w:rsid w:val="561346BC"/>
    <w:rsid w:val="56197D09"/>
    <w:rsid w:val="56223A0D"/>
    <w:rsid w:val="568329CF"/>
    <w:rsid w:val="56A676EB"/>
    <w:rsid w:val="573C40E7"/>
    <w:rsid w:val="57477985"/>
    <w:rsid w:val="579B0E0D"/>
    <w:rsid w:val="57F824E2"/>
    <w:rsid w:val="583B146D"/>
    <w:rsid w:val="584A6390"/>
    <w:rsid w:val="58502C37"/>
    <w:rsid w:val="585B0F9C"/>
    <w:rsid w:val="587202B0"/>
    <w:rsid w:val="59A35219"/>
    <w:rsid w:val="5A1153B7"/>
    <w:rsid w:val="5A281F82"/>
    <w:rsid w:val="5A731BCE"/>
    <w:rsid w:val="5AF80325"/>
    <w:rsid w:val="5B056DDE"/>
    <w:rsid w:val="5B7F733C"/>
    <w:rsid w:val="5CA632C2"/>
    <w:rsid w:val="5CE774B0"/>
    <w:rsid w:val="5D0C50F9"/>
    <w:rsid w:val="5D944335"/>
    <w:rsid w:val="5DBB2588"/>
    <w:rsid w:val="5E3D49CC"/>
    <w:rsid w:val="5E7B72A3"/>
    <w:rsid w:val="5ED74E21"/>
    <w:rsid w:val="5F334230"/>
    <w:rsid w:val="5F467B8C"/>
    <w:rsid w:val="5FB14BE8"/>
    <w:rsid w:val="5FB32FCA"/>
    <w:rsid w:val="5FE51764"/>
    <w:rsid w:val="61AD3C17"/>
    <w:rsid w:val="61B275FE"/>
    <w:rsid w:val="623F0BA1"/>
    <w:rsid w:val="624F7F91"/>
    <w:rsid w:val="62930906"/>
    <w:rsid w:val="62EA2274"/>
    <w:rsid w:val="63346917"/>
    <w:rsid w:val="63366B54"/>
    <w:rsid w:val="633B7C36"/>
    <w:rsid w:val="63424833"/>
    <w:rsid w:val="63554566"/>
    <w:rsid w:val="63E83FD6"/>
    <w:rsid w:val="645F0D81"/>
    <w:rsid w:val="64E060B2"/>
    <w:rsid w:val="652279CE"/>
    <w:rsid w:val="65744A4C"/>
    <w:rsid w:val="65756A4B"/>
    <w:rsid w:val="659F2C0C"/>
    <w:rsid w:val="65D227D6"/>
    <w:rsid w:val="66024CEF"/>
    <w:rsid w:val="6692162D"/>
    <w:rsid w:val="669914B8"/>
    <w:rsid w:val="66AD62DA"/>
    <w:rsid w:val="66B73380"/>
    <w:rsid w:val="66BB2332"/>
    <w:rsid w:val="67332BE8"/>
    <w:rsid w:val="678B4118"/>
    <w:rsid w:val="67C33A38"/>
    <w:rsid w:val="67CC3FD4"/>
    <w:rsid w:val="67EB36EB"/>
    <w:rsid w:val="692F1B3E"/>
    <w:rsid w:val="69BB533F"/>
    <w:rsid w:val="69C33D24"/>
    <w:rsid w:val="6AA22005"/>
    <w:rsid w:val="6AC01C35"/>
    <w:rsid w:val="6AC97617"/>
    <w:rsid w:val="6C153260"/>
    <w:rsid w:val="6C823870"/>
    <w:rsid w:val="6C865EDD"/>
    <w:rsid w:val="6CE51E10"/>
    <w:rsid w:val="6D7E46BA"/>
    <w:rsid w:val="6DB90A8B"/>
    <w:rsid w:val="6DE26D0B"/>
    <w:rsid w:val="6E15697A"/>
    <w:rsid w:val="6E9D77F4"/>
    <w:rsid w:val="6EA64AEE"/>
    <w:rsid w:val="6F0D732D"/>
    <w:rsid w:val="6F1F14D8"/>
    <w:rsid w:val="6F3C482C"/>
    <w:rsid w:val="6F806646"/>
    <w:rsid w:val="6F9835B7"/>
    <w:rsid w:val="6FD379DB"/>
    <w:rsid w:val="6FD902CD"/>
    <w:rsid w:val="70272DB4"/>
    <w:rsid w:val="702A6D7B"/>
    <w:rsid w:val="71096990"/>
    <w:rsid w:val="71197E7A"/>
    <w:rsid w:val="713A4D9B"/>
    <w:rsid w:val="727F75AC"/>
    <w:rsid w:val="729A01E8"/>
    <w:rsid w:val="72E90D7F"/>
    <w:rsid w:val="734C0896"/>
    <w:rsid w:val="73B513F3"/>
    <w:rsid w:val="73F50A51"/>
    <w:rsid w:val="742F1287"/>
    <w:rsid w:val="74527388"/>
    <w:rsid w:val="748151B4"/>
    <w:rsid w:val="74C50E20"/>
    <w:rsid w:val="75306C78"/>
    <w:rsid w:val="757A7E5C"/>
    <w:rsid w:val="75DD443A"/>
    <w:rsid w:val="765A2017"/>
    <w:rsid w:val="770F2826"/>
    <w:rsid w:val="77130569"/>
    <w:rsid w:val="7765396E"/>
    <w:rsid w:val="77993882"/>
    <w:rsid w:val="78853F32"/>
    <w:rsid w:val="78D2118B"/>
    <w:rsid w:val="78D67606"/>
    <w:rsid w:val="7969140F"/>
    <w:rsid w:val="7B2336E0"/>
    <w:rsid w:val="7B666C24"/>
    <w:rsid w:val="7B815C32"/>
    <w:rsid w:val="7BC7270A"/>
    <w:rsid w:val="7BDB06D8"/>
    <w:rsid w:val="7C666176"/>
    <w:rsid w:val="7CDB7433"/>
    <w:rsid w:val="7D0C3312"/>
    <w:rsid w:val="7D77297C"/>
    <w:rsid w:val="7DAB4C6B"/>
    <w:rsid w:val="7E0E5C00"/>
    <w:rsid w:val="7E264C49"/>
    <w:rsid w:val="7E4B23FB"/>
    <w:rsid w:val="7E7E3649"/>
    <w:rsid w:val="7E933D3D"/>
    <w:rsid w:val="7EAF2B92"/>
    <w:rsid w:val="7F005BB6"/>
    <w:rsid w:val="7F604567"/>
    <w:rsid w:val="7F6F47AA"/>
    <w:rsid w:val="7F70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link w:val="18"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 w:eastAsia="仿宋_GB2312" w:cs="宋体"/>
      <w:b/>
      <w:bCs/>
      <w:sz w:val="32"/>
      <w:szCs w:val="32"/>
    </w:rPr>
  </w:style>
  <w:style w:type="paragraph" w:styleId="4">
    <w:name w:val="heading 9"/>
    <w:basedOn w:val="1"/>
    <w:next w:val="1"/>
    <w:link w:val="19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 w:cs="Times New Roman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qFormat/>
    <w:uiPriority w:val="0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1"/>
    <w:link w:val="7"/>
    <w:qFormat/>
    <w:uiPriority w:val="0"/>
    <w:rPr>
      <w:sz w:val="18"/>
      <w:szCs w:val="18"/>
    </w:rPr>
  </w:style>
  <w:style w:type="character" w:customStyle="1" w:styleId="15">
    <w:name w:val="页脚 Char"/>
    <w:basedOn w:val="11"/>
    <w:link w:val="6"/>
    <w:qFormat/>
    <w:uiPriority w:val="0"/>
    <w:rPr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标题 1 Char"/>
    <w:basedOn w:val="11"/>
    <w:link w:val="2"/>
    <w:qFormat/>
    <w:uiPriority w:val="9"/>
    <w:rPr>
      <w:rFonts w:ascii="宋体" w:hAnsi="宋体" w:eastAsia="宋体" w:cs="Times New Roman"/>
      <w:b/>
      <w:bCs/>
      <w:kern w:val="44"/>
      <w:sz w:val="48"/>
      <w:szCs w:val="48"/>
    </w:rPr>
  </w:style>
  <w:style w:type="character" w:customStyle="1" w:styleId="18">
    <w:name w:val="标题 3 Char"/>
    <w:basedOn w:val="11"/>
    <w:link w:val="3"/>
    <w:qFormat/>
    <w:uiPriority w:val="9"/>
    <w:rPr>
      <w:rFonts w:ascii="Times New Roman" w:hAnsi="Times New Roman" w:eastAsia="仿宋_GB2312" w:cs="宋体"/>
      <w:b/>
      <w:bCs/>
      <w:sz w:val="32"/>
      <w:szCs w:val="32"/>
    </w:rPr>
  </w:style>
  <w:style w:type="character" w:customStyle="1" w:styleId="19">
    <w:name w:val="标题 9 Char"/>
    <w:basedOn w:val="11"/>
    <w:link w:val="4"/>
    <w:qFormat/>
    <w:uiPriority w:val="0"/>
    <w:rPr>
      <w:rFonts w:ascii="Arial" w:hAnsi="Arial" w:eastAsia="黑体" w:cs="Times New Roman"/>
      <w:szCs w:val="21"/>
    </w:rPr>
  </w:style>
  <w:style w:type="character" w:customStyle="1" w:styleId="20">
    <w:name w:val="批注框文本 Char"/>
    <w:basedOn w:val="11"/>
    <w:link w:val="5"/>
    <w:qFormat/>
    <w:uiPriority w:val="0"/>
    <w:rPr>
      <w:sz w:val="18"/>
      <w:szCs w:val="18"/>
    </w:rPr>
  </w:style>
  <w:style w:type="character" w:customStyle="1" w:styleId="21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font21"/>
    <w:basedOn w:val="11"/>
    <w:qFormat/>
    <w:uiPriority w:val="0"/>
    <w:rPr>
      <w:rFonts w:hint="eastAsia" w:ascii="宋体" w:hAnsi="宋体" w:eastAsia="宋体" w:cs="宋体"/>
      <w:color w:val="555555"/>
      <w:sz w:val="22"/>
      <w:szCs w:val="22"/>
      <w:u w:val="none"/>
    </w:rPr>
  </w:style>
  <w:style w:type="character" w:customStyle="1" w:styleId="23">
    <w:name w:val="font1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4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FFE59-B09B-4E87-ACD4-26AC393E90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487</Words>
  <Characters>538</Characters>
  <Lines>43</Lines>
  <Paragraphs>12</Paragraphs>
  <TotalTime>0</TotalTime>
  <ScaleCrop>false</ScaleCrop>
  <LinksUpToDate>false</LinksUpToDate>
  <CharactersWithSpaces>542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2021-12-21T08:37:00Z</dcterms:created>
  <dc:creator>15332</dc:creator>
  <cp:lastModifiedBy>醉蓬莱</cp:lastModifiedBy>
  <cp:lastPrinted>2025-03-21T01:56:00Z</cp:lastPrinted>
  <dcterms:modified xsi:type="dcterms:W3CDTF">2026-06-16T11:43:47Z</dcterms:modified>
  <cp:revision>1005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ACA00EBEA86D4E69ABF2F503E206A5C3</vt:lpwstr>
  </property>
  <property fmtid="{D5CDD505-2E9C-101B-9397-08002B2CF9AE}" pid="4" name="KSOTemplateDocerSaveRecord">
    <vt:lpwstr>eyJoZGlkIjoiMzkzYWIxZTIxODc4NGEwYWUwNmRkODIxMDRjMzQwZTEiLCJ1c2VySWQiOiIzOTg1NjQ1NTIifQ==</vt:lpwstr>
  </property>
</Properties>
</file>